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000E0E55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1172508"/>
      <w:r w:rsidRPr="00DE3FC8">
        <w:rPr>
          <w:lang w:val="en-US"/>
        </w:rPr>
        <w:t>3GPP TSG-RAN WG2 #10</w:t>
      </w:r>
      <w:r w:rsidR="00164E77">
        <w:rPr>
          <w:lang w:val="en-US"/>
        </w:rPr>
        <w:t>5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</w:t>
      </w:r>
      <w:r w:rsidR="002479A2" w:rsidRPr="002479A2">
        <w:rPr>
          <w:sz w:val="32"/>
          <w:szCs w:val="32"/>
        </w:rPr>
        <w:t>R2-</w:t>
      </w:r>
      <w:r w:rsidR="00A06A1F" w:rsidRPr="00A06A1F">
        <w:rPr>
          <w:sz w:val="32"/>
          <w:szCs w:val="32"/>
        </w:rPr>
        <w:t>1900546</w:t>
      </w:r>
    </w:p>
    <w:p w14:paraId="63B03AD2" w14:textId="08CDBB39" w:rsidR="00E90E49" w:rsidRDefault="00164E77" w:rsidP="00357380">
      <w:pPr>
        <w:pStyle w:val="3GPPHeader"/>
        <w:rPr>
          <w:noProof/>
        </w:rPr>
      </w:pPr>
      <w:r>
        <w:rPr>
          <w:noProof/>
        </w:rPr>
        <w:t>Athens</w:t>
      </w:r>
      <w:r w:rsidR="00BC269C">
        <w:rPr>
          <w:noProof/>
        </w:rPr>
        <w:t xml:space="preserve">, </w:t>
      </w:r>
      <w:r>
        <w:rPr>
          <w:noProof/>
        </w:rPr>
        <w:t>Greece</w:t>
      </w:r>
      <w:r w:rsidR="00BC269C">
        <w:rPr>
          <w:noProof/>
        </w:rPr>
        <w:t xml:space="preserve">, </w:t>
      </w:r>
      <w:r>
        <w:rPr>
          <w:noProof/>
        </w:rPr>
        <w:t>25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>
        <w:rPr>
          <w:noProof/>
        </w:rPr>
        <w:t>February -</w:t>
      </w:r>
      <w:r w:rsidR="00BC269C">
        <w:rPr>
          <w:noProof/>
        </w:rPr>
        <w:t xml:space="preserve"> 1</w:t>
      </w:r>
      <w:r>
        <w:rPr>
          <w:noProof/>
          <w:vertAlign w:val="superscript"/>
        </w:rPr>
        <w:t>st</w:t>
      </w:r>
      <w:r w:rsidR="00BC269C">
        <w:rPr>
          <w:noProof/>
        </w:rPr>
        <w:t xml:space="preserve"> </w:t>
      </w:r>
      <w:r>
        <w:rPr>
          <w:noProof/>
        </w:rPr>
        <w:t>March</w:t>
      </w:r>
      <w:r w:rsidR="00BC269C">
        <w:rPr>
          <w:noProof/>
        </w:rPr>
        <w:t xml:space="preserve"> 201</w:t>
      </w:r>
      <w:r>
        <w:rPr>
          <w:noProof/>
        </w:rPr>
        <w:t>9</w:t>
      </w:r>
    </w:p>
    <w:bookmarkEnd w:id="0"/>
    <w:p w14:paraId="25DB88AF" w14:textId="77777777" w:rsidR="00BC269C" w:rsidRPr="00CE0424" w:rsidRDefault="00BC269C" w:rsidP="00357380">
      <w:pPr>
        <w:pStyle w:val="3GPPHeader"/>
      </w:pPr>
    </w:p>
    <w:p w14:paraId="7ACD7EB9" w14:textId="347058EA" w:rsidR="00E90E49" w:rsidRPr="00C1547A" w:rsidRDefault="00E90E49" w:rsidP="00311702">
      <w:pPr>
        <w:pStyle w:val="3GPPHeader"/>
        <w:rPr>
          <w:sz w:val="22"/>
          <w:szCs w:val="22"/>
          <w:lang w:val="en-US"/>
        </w:rPr>
      </w:pPr>
      <w:r w:rsidRPr="00C1547A">
        <w:rPr>
          <w:sz w:val="22"/>
          <w:szCs w:val="22"/>
          <w:lang w:val="en-US"/>
        </w:rPr>
        <w:t>Agenda Item:</w:t>
      </w:r>
      <w:r w:rsidRPr="00C1547A">
        <w:rPr>
          <w:sz w:val="22"/>
          <w:szCs w:val="22"/>
          <w:lang w:val="en-US"/>
        </w:rPr>
        <w:tab/>
      </w:r>
      <w:r w:rsidR="00BA384F" w:rsidRPr="00DD1CD7">
        <w:rPr>
          <w:sz w:val="22"/>
          <w:szCs w:val="22"/>
          <w:lang w:val="en-US"/>
        </w:rPr>
        <w:t>11.6.4.2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421B0A25" w:rsidR="00E90E49" w:rsidRPr="0065313F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F5C7F">
        <w:rPr>
          <w:sz w:val="22"/>
          <w:szCs w:val="22"/>
        </w:rPr>
        <w:t>Idle mode</w:t>
      </w:r>
      <w:r w:rsidR="00452C0A">
        <w:rPr>
          <w:sz w:val="22"/>
          <w:szCs w:val="22"/>
        </w:rPr>
        <w:t xml:space="preserve"> operation</w:t>
      </w:r>
      <w:r w:rsidR="0065313F" w:rsidRPr="0065313F">
        <w:rPr>
          <w:sz w:val="22"/>
          <w:szCs w:val="22"/>
        </w:rPr>
        <w:t xml:space="preserve"> for NTN</w:t>
      </w:r>
      <w:r w:rsidR="00F80315">
        <w:rPr>
          <w:sz w:val="22"/>
          <w:szCs w:val="22"/>
        </w:rPr>
        <w:t xml:space="preserve"> GEO</w:t>
      </w:r>
    </w:p>
    <w:p w14:paraId="58731019" w14:textId="62C86844" w:rsidR="00E90E49" w:rsidRDefault="00E90E49" w:rsidP="00D546FF">
      <w:pPr>
        <w:pStyle w:val="3GPPHeader"/>
        <w:rPr>
          <w:sz w:val="22"/>
          <w:szCs w:val="22"/>
        </w:rPr>
      </w:pPr>
      <w:r w:rsidRPr="0065313F">
        <w:rPr>
          <w:sz w:val="22"/>
          <w:szCs w:val="22"/>
        </w:rPr>
        <w:t>Document for:</w:t>
      </w:r>
      <w:r w:rsidRPr="0065313F">
        <w:rPr>
          <w:sz w:val="22"/>
          <w:szCs w:val="22"/>
        </w:rPr>
        <w:tab/>
        <w:t>Discussion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038CE21A" w14:textId="44006B3C" w:rsidR="00601AD9" w:rsidRDefault="00BC269C" w:rsidP="00601AD9"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>to study the channel model for the non-terrestrial networks, to define deployment scenarios, parameters and identify the key potential impacts on NR</w:t>
      </w:r>
      <w:r w:rsidRPr="003248D5">
        <w:rPr>
          <w:rFonts w:eastAsia="PMingLiU"/>
        </w:rPr>
        <w:t>.</w:t>
      </w:r>
      <w:r>
        <w:rPr>
          <w:rFonts w:eastAsia="PMingLiU"/>
        </w:rPr>
        <w:t xml:space="preserve"> </w:t>
      </w:r>
      <w:r>
        <w:t xml:space="preserve">The new </w:t>
      </w:r>
      <w:r>
        <w:rPr>
          <w:rFonts w:eastAsia="PMingLiU"/>
          <w:lang w:eastAsia="zh-TW"/>
        </w:rPr>
        <w:t>study item</w:t>
      </w:r>
      <w:r w:rsidR="00746BCE">
        <w:rPr>
          <w:rFonts w:eastAsia="PMingLiU"/>
          <w:lang w:eastAsia="zh-TW"/>
        </w:rPr>
        <w:t xml:space="preserve"> that had update SID</w:t>
      </w:r>
      <w:r w:rsidR="003E71C8">
        <w:rPr>
          <w:rFonts w:eastAsia="PMingLiU"/>
          <w:lang w:eastAsia="zh-TW"/>
        </w:rPr>
        <w:t xml:space="preserve"> </w:t>
      </w:r>
      <w:r w:rsidR="003E71C8">
        <w:rPr>
          <w:rFonts w:eastAsia="PMingLiU"/>
          <w:lang w:eastAsia="zh-TW"/>
        </w:rPr>
        <w:fldChar w:fldCharType="begin"/>
      </w:r>
      <w:r w:rsidR="003E71C8">
        <w:rPr>
          <w:rFonts w:eastAsia="PMingLiU"/>
          <w:lang w:eastAsia="zh-TW"/>
        </w:rPr>
        <w:instrText xml:space="preserve"> REF _Ref880517 \r \h </w:instrText>
      </w:r>
      <w:r w:rsidR="003E71C8">
        <w:rPr>
          <w:rFonts w:eastAsia="PMingLiU"/>
          <w:lang w:eastAsia="zh-TW"/>
        </w:rPr>
      </w:r>
      <w:r w:rsidR="003E71C8">
        <w:rPr>
          <w:rFonts w:eastAsia="PMingLiU"/>
          <w:lang w:eastAsia="zh-TW"/>
        </w:rPr>
        <w:fldChar w:fldCharType="separate"/>
      </w:r>
      <w:r w:rsidR="003E71C8">
        <w:rPr>
          <w:rFonts w:eastAsia="PMingLiU"/>
          <w:lang w:eastAsia="zh-TW"/>
        </w:rPr>
        <w:t>[3]</w:t>
      </w:r>
      <w:r w:rsidR="003E71C8">
        <w:rPr>
          <w:rFonts w:eastAsia="PMingLiU"/>
          <w:lang w:eastAsia="zh-TW"/>
        </w:rPr>
        <w:fldChar w:fldCharType="end"/>
      </w:r>
      <w:r>
        <w:rPr>
          <w:rFonts w:eastAsia="PMingLiU"/>
          <w:lang w:eastAsia="zh-TW"/>
        </w:rPr>
        <w:t xml:space="preserve"> has the objective at evaluating potential solutions addressing the minimum necessary identified key impact areas from the previous activity and to study impact on RAN protocols/architecture. </w:t>
      </w:r>
      <w:r w:rsidR="00601AD9">
        <w:rPr>
          <w:rFonts w:eastAsia="PMingLiU"/>
          <w:lang w:eastAsia="zh-TW"/>
        </w:rPr>
        <w:t>The objectives for layer 2 and above are</w:t>
      </w:r>
      <w:r w:rsidR="00601AD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AD9" w14:paraId="2E0155A1" w14:textId="77777777" w:rsidTr="000125DC">
        <w:tc>
          <w:tcPr>
            <w:tcW w:w="9629" w:type="dxa"/>
          </w:tcPr>
          <w:p w14:paraId="4ECAC26E" w14:textId="77777777" w:rsidR="00601AD9" w:rsidRPr="00682785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5B6F47">
              <w:rPr>
                <w:rFonts w:eastAsia="PMingLiU"/>
                <w:lang w:eastAsia="zh-TW"/>
              </w:rPr>
              <w:t>Study the following aspects and identify related solutions if needed: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682785">
              <w:rPr>
                <w:bCs/>
              </w:rPr>
              <w:t>Propagation delay: Identify timing requirements and solutions on layer 2 aspects, MAC, RLC, RRC,</w:t>
            </w:r>
            <w:r w:rsidRPr="002372D1">
              <w:rPr>
                <w:bCs/>
              </w:rPr>
              <w:t xml:space="preserve"> to support non-terrestrial network propagation delays</w:t>
            </w:r>
            <w:r w:rsidRPr="00D75E9D">
              <w:rPr>
                <w:bCs/>
              </w:rPr>
              <w:t xml:space="preserve"> considering FDD and TDD duplexing mode. This includes radio link management</w:t>
            </w:r>
            <w:r w:rsidRPr="0072148A">
              <w:rPr>
                <w:bCs/>
              </w:rPr>
              <w:t xml:space="preserve">. </w:t>
            </w:r>
            <w:r>
              <w:t>[RAN2]</w:t>
            </w:r>
          </w:p>
          <w:p w14:paraId="5391DEA3" w14:textId="697F334C" w:rsidR="00601AD9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 w:rsidRPr="000D292E">
              <w:rPr>
                <w:bCs/>
              </w:rPr>
              <w:t>Handover</w:t>
            </w:r>
            <w:r>
              <w:rPr>
                <w:bCs/>
              </w:rPr>
              <w:t xml:space="preserve">: Study and identify mobility requirements and necessary measurements that may be needed for handovers between some non-terrestrial space-borne vehicles (such as </w:t>
            </w:r>
            <w:proofErr w:type="gramStart"/>
            <w:r>
              <w:rPr>
                <w:bCs/>
              </w:rPr>
              <w:t>Non Geo</w:t>
            </w:r>
            <w:proofErr w:type="gramEnd"/>
            <w:r>
              <w:rPr>
                <w:bCs/>
              </w:rPr>
              <w:t xml:space="preserve"> stationary satellites) that move at much higher speed but over predictable paths [RAN2, RAN1]</w:t>
            </w:r>
          </w:p>
          <w:p w14:paraId="57241A14" w14:textId="77777777" w:rsidR="00746BCE" w:rsidRDefault="00746BCE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>Dual connectivity [RAN3 aspects] involving</w:t>
            </w:r>
          </w:p>
          <w:p w14:paraId="1F0945F0" w14:textId="77777777" w:rsidR="00746BCE" w:rsidRDefault="00746BCE" w:rsidP="00746BCE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NTN-based NG-RAN </w:t>
            </w:r>
            <w:r w:rsidRPr="005A29E6">
              <w:rPr>
                <w:bCs/>
              </w:rPr>
              <w:t>(</w:t>
            </w:r>
            <w:r>
              <w:rPr>
                <w:bCs/>
              </w:rPr>
              <w:t>Transparent GEO or LEO satellites</w:t>
            </w:r>
            <w:r w:rsidRPr="005A29E6">
              <w:rPr>
                <w:bCs/>
              </w:rPr>
              <w:t>) and terrestrial based NG-RAN access</w:t>
            </w:r>
            <w:r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Xn</w:t>
            </w:r>
            <w:proofErr w:type="spellEnd"/>
            <w:r>
              <w:rPr>
                <w:bCs/>
              </w:rPr>
              <w:t xml:space="preserve"> terminated on the ground</w:t>
            </w:r>
          </w:p>
          <w:p w14:paraId="41CCC567" w14:textId="77777777" w:rsidR="00746BCE" w:rsidRPr="005A29E6" w:rsidRDefault="00746BCE" w:rsidP="00746BCE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or </w:t>
            </w:r>
            <w:r w:rsidRPr="005A29E6">
              <w:rPr>
                <w:bCs/>
              </w:rPr>
              <w:t xml:space="preserve">two NTN-based NG-RAN access </w:t>
            </w:r>
            <w:r>
              <w:rPr>
                <w:bCs/>
              </w:rPr>
              <w:t xml:space="preserve">(between Regenerative LEO satellites): </w:t>
            </w:r>
            <w:proofErr w:type="spellStart"/>
            <w:r>
              <w:rPr>
                <w:bCs/>
              </w:rPr>
              <w:t>Xn</w:t>
            </w:r>
            <w:proofErr w:type="spellEnd"/>
            <w:r>
              <w:rPr>
                <w:bCs/>
              </w:rPr>
              <w:t xml:space="preserve"> over ISL</w:t>
            </w:r>
          </w:p>
          <w:p w14:paraId="4FDFC8B8" w14:textId="77777777" w:rsidR="00746BCE" w:rsidRDefault="00746BCE" w:rsidP="003E71C8">
            <w:pPr>
              <w:spacing w:after="0"/>
              <w:jc w:val="left"/>
              <w:rPr>
                <w:bCs/>
              </w:rPr>
            </w:pPr>
          </w:p>
          <w:p w14:paraId="1E16E38A" w14:textId="77777777" w:rsidR="00601AD9" w:rsidRPr="00CB6332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>
              <w:t>[RAN3]</w:t>
            </w:r>
          </w:p>
          <w:p w14:paraId="6F23F42E" w14:textId="77777777" w:rsidR="00601AD9" w:rsidRPr="00CB6332" w:rsidRDefault="00601AD9" w:rsidP="00746BCE">
            <w:pPr>
              <w:numPr>
                <w:ilvl w:val="1"/>
                <w:numId w:val="16"/>
              </w:numPr>
              <w:spacing w:after="0"/>
              <w:jc w:val="left"/>
              <w:rPr>
                <w:bCs/>
              </w:rPr>
            </w:pPr>
            <w:r>
              <w:t>Paging: procedure adaptations in case of moving satellite foot prints or cells</w:t>
            </w:r>
          </w:p>
          <w:p w14:paraId="515B7AC0" w14:textId="77777777" w:rsidR="00601AD9" w:rsidRPr="005939C5" w:rsidRDefault="00601AD9" w:rsidP="000125DC">
            <w:pPr>
              <w:spacing w:after="0"/>
            </w:pPr>
          </w:p>
          <w:p w14:paraId="3D810346" w14:textId="77777777" w:rsidR="00601AD9" w:rsidRDefault="00601AD9" w:rsidP="000125DC">
            <w:pPr>
              <w:spacing w:after="0"/>
            </w:pPr>
            <w:r w:rsidRPr="003645B1">
              <w:t>Note</w:t>
            </w:r>
            <w:r>
              <w:t>:</w:t>
            </w:r>
          </w:p>
          <w:p w14:paraId="19676102" w14:textId="77777777" w:rsidR="00601AD9" w:rsidRPr="00B235F8" w:rsidRDefault="00601AD9" w:rsidP="00746BCE">
            <w:pPr>
              <w:numPr>
                <w:ilvl w:val="0"/>
                <w:numId w:val="16"/>
              </w:numPr>
              <w:spacing w:after="0"/>
              <w:jc w:val="left"/>
              <w:rPr>
                <w:bCs/>
              </w:rPr>
            </w:pPr>
            <w:r>
              <w:t>T</w:t>
            </w:r>
            <w:r w:rsidRPr="003645B1">
              <w:t>h</w:t>
            </w:r>
            <w:r>
              <w:t>is</w:t>
            </w:r>
            <w:r w:rsidRPr="003645B1">
              <w:t xml:space="preserve"> </w:t>
            </w:r>
            <w:r>
              <w:t xml:space="preserve">new </w:t>
            </w:r>
            <w:r w:rsidRPr="003645B1">
              <w:t xml:space="preserve">study </w:t>
            </w:r>
            <w:r>
              <w:t xml:space="preserve">item </w:t>
            </w:r>
            <w:r w:rsidRPr="003645B1">
              <w:t xml:space="preserve">does not address </w:t>
            </w:r>
            <w:r>
              <w:t>regulatory</w:t>
            </w:r>
            <w:r w:rsidRPr="003645B1">
              <w:t xml:space="preserve"> issues.</w:t>
            </w:r>
          </w:p>
        </w:tc>
      </w:tr>
    </w:tbl>
    <w:p w14:paraId="043EDB68" w14:textId="77777777" w:rsidR="00601AD9" w:rsidRDefault="00601AD9" w:rsidP="00601AD9"/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77777777" w:rsidR="00BC269C" w:rsidRDefault="00BC269C" w:rsidP="00BC269C">
      <w:pPr>
        <w:rPr>
          <w:rFonts w:eastAsia="PMingLiU"/>
          <w:lang w:eastAsia="zh-TW"/>
        </w:rPr>
      </w:pPr>
    </w:p>
    <w:p w14:paraId="54815E22" w14:textId="77777777" w:rsidR="00164E77" w:rsidRDefault="00164E77" w:rsidP="00164E77">
      <w:pPr>
        <w:rPr>
          <w:rFonts w:eastAsia="PMingLiU"/>
          <w:lang w:eastAsia="zh-TW"/>
        </w:rPr>
      </w:pPr>
    </w:p>
    <w:p w14:paraId="020518B8" w14:textId="391C6162" w:rsidR="00164E77" w:rsidRDefault="00164E77" w:rsidP="00164E7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RAN2#104, the following is agreed for tracking area and paging topic:</w:t>
      </w:r>
    </w:p>
    <w:p w14:paraId="61FD7005" w14:textId="77777777" w:rsidR="00164E77" w:rsidRDefault="00164E77" w:rsidP="00BC269C">
      <w:pPr>
        <w:spacing w:after="0"/>
      </w:pPr>
    </w:p>
    <w:p w14:paraId="2B1BFD62" w14:textId="77777777" w:rsidR="00164E77" w:rsidRDefault="00164E77" w:rsidP="00164E77">
      <w:pPr>
        <w:pStyle w:val="Doc-text2"/>
      </w:pPr>
    </w:p>
    <w:p w14:paraId="6BD4596A" w14:textId="77777777" w:rsidR="00164E77" w:rsidRDefault="00164E77" w:rsidP="00164E77">
      <w:pPr>
        <w:pStyle w:val="Doc-text2"/>
      </w:pPr>
    </w:p>
    <w:p w14:paraId="4C7715EB" w14:textId="77777777" w:rsidR="00164E77" w:rsidRPr="004A494F" w:rsidRDefault="00164E77" w:rsidP="00164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A494F">
        <w:rPr>
          <w:b/>
        </w:rPr>
        <w:t>Agreements:</w:t>
      </w:r>
    </w:p>
    <w:p w14:paraId="0F90AD1E" w14:textId="77777777" w:rsidR="00164E77" w:rsidRPr="004A494F" w:rsidRDefault="00164E77" w:rsidP="00164E77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A494F">
        <w:t>RAN2 to study solutions for two different type of UE categories 1) with GNSS support, 2) without GNSS support</w:t>
      </w:r>
    </w:p>
    <w:p w14:paraId="3C4E1C15" w14:textId="77777777" w:rsidR="00164E77" w:rsidRPr="004A494F" w:rsidRDefault="00164E77" w:rsidP="00164E77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A494F">
        <w:t>For GEO, the current tracking area management is assumed as a baseline</w:t>
      </w:r>
    </w:p>
    <w:p w14:paraId="1B9836B6" w14:textId="77777777" w:rsidR="00164E77" w:rsidRDefault="00164E77" w:rsidP="00164E77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LEO with moving beams study fixed and moving tracking area solutions </w:t>
      </w:r>
    </w:p>
    <w:p w14:paraId="397798DE" w14:textId="77777777" w:rsidR="00164E77" w:rsidRPr="00F65346" w:rsidRDefault="00164E77" w:rsidP="00164E77">
      <w:pPr>
        <w:pStyle w:val="Doc-text2"/>
        <w:ind w:left="1619" w:firstLine="0"/>
      </w:pPr>
    </w:p>
    <w:p w14:paraId="11878C0A" w14:textId="18141BC6" w:rsidR="00164E77" w:rsidRDefault="00164E77" w:rsidP="00BC269C">
      <w:pPr>
        <w:spacing w:after="0"/>
      </w:pPr>
    </w:p>
    <w:p w14:paraId="567A40FD" w14:textId="77777777" w:rsidR="00164E77" w:rsidRDefault="00164E77" w:rsidP="00BC269C">
      <w:pPr>
        <w:spacing w:after="0"/>
      </w:pPr>
    </w:p>
    <w:p w14:paraId="0EACEA1B" w14:textId="52BF575E" w:rsidR="00BC269C" w:rsidRDefault="00BC269C" w:rsidP="00BC269C">
      <w:pPr>
        <w:spacing w:after="0"/>
      </w:pPr>
      <w:r>
        <w:t xml:space="preserve">In this paper, we discuss </w:t>
      </w:r>
      <w:r w:rsidR="00AA30D0">
        <w:t>t</w:t>
      </w:r>
      <w:r w:rsidR="00AA30D0" w:rsidRPr="00AA30D0">
        <w:t>racking area management and update for NTN</w:t>
      </w:r>
      <w:r w:rsidR="00AA30D0">
        <w:t>.</w:t>
      </w:r>
    </w:p>
    <w:p w14:paraId="3016025A" w14:textId="77777777" w:rsidR="00A2052C" w:rsidRPr="00A2052C" w:rsidRDefault="00A2052C" w:rsidP="00A2052C"/>
    <w:p w14:paraId="5764FF3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8CCEEBC" w14:textId="38571CA1" w:rsidR="0050158F" w:rsidRDefault="0003104E" w:rsidP="000A6B6E">
      <w:pPr>
        <w:pStyle w:val="BodyText"/>
      </w:pPr>
      <w:r>
        <w:t xml:space="preserve">In </w:t>
      </w:r>
      <w:r w:rsidR="0045012A">
        <w:t>the</w:t>
      </w:r>
      <w:r>
        <w:t xml:space="preserve"> GEO scenarios the height of the satellite</w:t>
      </w:r>
      <w:r w:rsidDel="0031406D">
        <w:t xml:space="preserve"> </w:t>
      </w:r>
      <w:r w:rsidR="0031406D">
        <w:t>is</w:t>
      </w:r>
      <w:r>
        <w:t xml:space="preserve"> in the order of 35000km</w:t>
      </w:r>
      <w:r w:rsidR="000A6B6E">
        <w:t xml:space="preserve"> and t</w:t>
      </w:r>
      <w:r w:rsidR="006543D4">
        <w:t xml:space="preserve">he </w:t>
      </w:r>
      <w:r w:rsidR="00291D68">
        <w:t xml:space="preserve">earth diameter that can be covered by one </w:t>
      </w:r>
      <w:r w:rsidR="00DB71DD">
        <w:t xml:space="preserve">GEO </w:t>
      </w:r>
      <w:r w:rsidR="00291D68">
        <w:t xml:space="preserve">satellite beam can be </w:t>
      </w:r>
      <w:r w:rsidR="00FD02A6">
        <w:t>up to 1000km.</w:t>
      </w:r>
      <w:r w:rsidR="00F06258">
        <w:t xml:space="preserve"> </w:t>
      </w:r>
      <w:r w:rsidR="0067401C">
        <w:t>In NR, the NR-PSS/SSS/PBCH are also broadcasted such that these RS cover the NR cell.</w:t>
      </w:r>
      <w:r w:rsidR="00F06258">
        <w:t xml:space="preserve"> Thus,</w:t>
      </w:r>
      <w:r w:rsidR="00F15A6B">
        <w:t xml:space="preserve"> each cell broadcasts the </w:t>
      </w:r>
      <w:r w:rsidR="000A6B6E">
        <w:t>tracking area code (</w:t>
      </w:r>
      <w:r w:rsidR="00F15A6B">
        <w:t>TAC</w:t>
      </w:r>
      <w:r w:rsidR="000A6B6E">
        <w:t>)</w:t>
      </w:r>
      <w:r w:rsidR="00D645F2">
        <w:t xml:space="preserve"> in SIB1 </w:t>
      </w:r>
      <w:proofErr w:type="gramStart"/>
      <w:r w:rsidR="00D645F2">
        <w:t>and also</w:t>
      </w:r>
      <w:proofErr w:type="gramEnd"/>
      <w:r w:rsidR="00D645F2">
        <w:t xml:space="preserve"> the paging</w:t>
      </w:r>
      <w:r w:rsidR="000945A4">
        <w:t xml:space="preserve"> </w:t>
      </w:r>
      <w:r w:rsidR="00F06258">
        <w:t>message</w:t>
      </w:r>
      <w:r w:rsidR="000945A4">
        <w:t xml:space="preserve"> is broadcasted to the whole NR cell</w:t>
      </w:r>
      <w:r w:rsidR="00D54019">
        <w:t>.</w:t>
      </w:r>
      <w:r w:rsidR="005200F0">
        <w:t xml:space="preserve"> </w:t>
      </w:r>
      <w:r w:rsidR="00074CBA">
        <w:t>Consequence of this is that it is possible for one NR cell to cover more than one country</w:t>
      </w:r>
      <w:r w:rsidR="0017505E">
        <w:t xml:space="preserve">. It seems that a country </w:t>
      </w:r>
      <w:r w:rsidR="00EF6A21">
        <w:t>agnostic shared mobile country code exist</w:t>
      </w:r>
      <w:r w:rsidR="00DF74CA">
        <w:t>s</w:t>
      </w:r>
      <w:r w:rsidR="00EF6A21">
        <w:t xml:space="preserve"> (MCC=901). However, </w:t>
      </w:r>
      <w:r w:rsidR="0048568D">
        <w:t>further details are outside of RAN2 scope</w:t>
      </w:r>
      <w:r w:rsidR="00EE3CC3">
        <w:t>.</w:t>
      </w:r>
    </w:p>
    <w:p w14:paraId="1AA1AFC5" w14:textId="77777777" w:rsidR="000E2432" w:rsidRPr="00D00A13" w:rsidRDefault="000E2432" w:rsidP="000E2432"/>
    <w:p w14:paraId="47E0CBBE" w14:textId="5BC132F4" w:rsidR="000E2432" w:rsidRPr="00D00A13" w:rsidRDefault="000E2432" w:rsidP="000E2432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2" w:name="_Toc788930"/>
      <w:bookmarkStart w:id="3" w:name="_Toc961898"/>
      <w:bookmarkStart w:id="4" w:name="_Toc1065616"/>
      <w:r>
        <w:t xml:space="preserve">Paging UE on </w:t>
      </w:r>
      <w:r w:rsidR="00B434B6">
        <w:t xml:space="preserve">a </w:t>
      </w:r>
      <w:r>
        <w:t>cell</w:t>
      </w:r>
      <w:r w:rsidR="00B434B6">
        <w:t xml:space="preserve"> in NTN</w:t>
      </w:r>
      <w:r>
        <w:t xml:space="preserve"> that covers more than one country is outside of RAN2</w:t>
      </w:r>
      <w:r w:rsidR="00866F13">
        <w:t xml:space="preserve"> scope</w:t>
      </w:r>
      <w:r w:rsidRPr="00D00A13">
        <w:t>.</w:t>
      </w:r>
      <w:bookmarkEnd w:id="2"/>
      <w:bookmarkEnd w:id="3"/>
      <w:bookmarkEnd w:id="4"/>
    </w:p>
    <w:p w14:paraId="67D092EF" w14:textId="77777777" w:rsidR="00B8145A" w:rsidRPr="00D00A13" w:rsidRDefault="00B8145A" w:rsidP="00B8145A"/>
    <w:p w14:paraId="47A1D2EF" w14:textId="46B154A7" w:rsidR="00B8145A" w:rsidRDefault="00B8145A" w:rsidP="00B8145A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</w:pPr>
      <w:bookmarkStart w:id="5" w:name="_Toc528853075"/>
      <w:bookmarkStart w:id="6" w:name="_Toc528872695"/>
      <w:bookmarkStart w:id="7" w:name="_Toc789757"/>
      <w:bookmarkStart w:id="8" w:name="_Toc957529"/>
      <w:bookmarkStart w:id="9" w:name="_Toc960008"/>
      <w:bookmarkStart w:id="10" w:name="_Toc1065608"/>
      <w:r>
        <w:t>Wait for SA2 progress before continuing related discussions in RAN2.</w:t>
      </w:r>
      <w:bookmarkEnd w:id="5"/>
      <w:bookmarkEnd w:id="6"/>
      <w:bookmarkEnd w:id="7"/>
      <w:bookmarkEnd w:id="8"/>
      <w:bookmarkEnd w:id="9"/>
      <w:bookmarkEnd w:id="10"/>
    </w:p>
    <w:p w14:paraId="15F51430" w14:textId="77777777" w:rsidR="000E2432" w:rsidRDefault="000E2432" w:rsidP="000E2432"/>
    <w:p w14:paraId="05B73E8E" w14:textId="6508E58C" w:rsidR="004E0BC9" w:rsidRDefault="00D8781C" w:rsidP="006E544C">
      <w:r>
        <w:t xml:space="preserve">A related </w:t>
      </w:r>
      <w:r w:rsidR="00695ADA">
        <w:t>aspect that is in RAN2 scope</w:t>
      </w:r>
      <w:r>
        <w:t>,</w:t>
      </w:r>
      <w:r w:rsidR="00695ADA">
        <w:t xml:space="preserve"> is </w:t>
      </w:r>
      <w:r>
        <w:t xml:space="preserve">the </w:t>
      </w:r>
      <w:r w:rsidR="00695ADA">
        <w:t>paging capacity for the GEO cell</w:t>
      </w:r>
      <w:r w:rsidR="00406E93">
        <w:t>.</w:t>
      </w:r>
      <w:r w:rsidR="00863CBE">
        <w:t xml:space="preserve"> </w:t>
      </w:r>
      <w:r w:rsidR="00215490">
        <w:t>A related discussion</w:t>
      </w:r>
      <w:r w:rsidR="00224649">
        <w:t xml:space="preserve"> is </w:t>
      </w:r>
      <w:r w:rsidR="004B402B">
        <w:t>the capacity of an NR cell, with respect to paging, but also with respect to</w:t>
      </w:r>
      <w:r w:rsidR="00944B9A">
        <w:t xml:space="preserve"> </w:t>
      </w:r>
      <w:r w:rsidR="0062628E">
        <w:t xml:space="preserve">the number of </w:t>
      </w:r>
      <w:r w:rsidR="00944B9A">
        <w:t>RACH preambles</w:t>
      </w:r>
      <w:r w:rsidR="00F631C6">
        <w:t xml:space="preserve">. </w:t>
      </w:r>
      <w:r w:rsidR="00C53BF1">
        <w:t xml:space="preserve">However, under this AI, we should check the </w:t>
      </w:r>
      <w:r w:rsidR="00654EC1">
        <w:t xml:space="preserve">available paging capacity and </w:t>
      </w:r>
      <w:r w:rsidR="00FD406D">
        <w:t>consider if 1000km NR cell radius is feasible from that perspective.</w:t>
      </w:r>
    </w:p>
    <w:p w14:paraId="690932FE" w14:textId="6E035740" w:rsidR="00507474" w:rsidRDefault="003F43A8" w:rsidP="00FC466D">
      <w:r>
        <w:t xml:space="preserve">The </w:t>
      </w:r>
      <w:r w:rsidR="00525907">
        <w:t>t</w:t>
      </w:r>
      <w:r>
        <w:t>he</w:t>
      </w:r>
      <w:r w:rsidR="00E25719">
        <w:t xml:space="preserve">oretical paging capacity in NR </w:t>
      </w:r>
      <w:r w:rsidR="00525907">
        <w:t>is</w:t>
      </w:r>
      <w:r w:rsidR="00E25719">
        <w:t xml:space="preserve"> limited by the </w:t>
      </w:r>
      <w:r w:rsidR="00D24316">
        <w:t xml:space="preserve">number of Paging Occasion, PO, in a Paging Frame, PF. </w:t>
      </w:r>
      <w:r w:rsidR="007B6682">
        <w:t xml:space="preserve">Every </w:t>
      </w:r>
      <w:r w:rsidR="00116A93">
        <w:t>Radio Frame</w:t>
      </w:r>
      <w:r w:rsidR="007B6682">
        <w:t>,</w:t>
      </w:r>
      <w:r w:rsidR="00393576">
        <w:t xml:space="preserve"> </w:t>
      </w:r>
      <w:r w:rsidR="00116A93">
        <w:t>R</w:t>
      </w:r>
      <w:r w:rsidR="007B6682">
        <w:t>F</w:t>
      </w:r>
      <w:r w:rsidR="00393576">
        <w:t>,</w:t>
      </w:r>
      <w:r w:rsidR="007B6682">
        <w:t xml:space="preserve"> can be configured to be a</w:t>
      </w:r>
      <w:r w:rsidR="00393576">
        <w:t xml:space="preserve"> PF but there can be at most 4 PO per PF</w:t>
      </w:r>
      <w:r w:rsidR="0023065B">
        <w:t>.</w:t>
      </w:r>
      <w:r w:rsidR="00A80519">
        <w:t xml:space="preserve"> </w:t>
      </w:r>
      <w:r w:rsidR="00B04D23">
        <w:t>In a non-multibeam scenario</w:t>
      </w:r>
      <w:r w:rsidR="00F72920">
        <w:t xml:space="preserve"> 4</w:t>
      </w:r>
      <w:r w:rsidR="00AF3C8D">
        <w:t xml:space="preserve"> out of 10 subframes per PF</w:t>
      </w:r>
      <w:r w:rsidR="007B6682">
        <w:t xml:space="preserve"> </w:t>
      </w:r>
      <w:r w:rsidR="005C1A95">
        <w:t>can be used for paging</w:t>
      </w:r>
      <w:r w:rsidR="006C421E">
        <w:t>. The</w:t>
      </w:r>
      <w:r w:rsidR="00B3717C">
        <w:t xml:space="preserve"> resulting </w:t>
      </w:r>
      <w:r w:rsidR="00D45E71">
        <w:t xml:space="preserve">maximum paging capacity is </w:t>
      </w:r>
      <w:r w:rsidR="00B3717C">
        <w:t>in 400</w:t>
      </w:r>
      <w:r w:rsidR="004D1621">
        <w:t xml:space="preserve"> PO per second. Each PO can at most include </w:t>
      </w:r>
      <w:r w:rsidR="00B04D23">
        <w:t>32</w:t>
      </w:r>
      <w:r w:rsidR="003B077D">
        <w:t xml:space="preserve"> paging records where each paging record include</w:t>
      </w:r>
      <w:r w:rsidR="00243DCD">
        <w:t>s</w:t>
      </w:r>
      <w:r w:rsidR="003B077D">
        <w:t xml:space="preserve"> </w:t>
      </w:r>
      <w:r w:rsidR="00243DCD">
        <w:t xml:space="preserve">a </w:t>
      </w:r>
      <w:r w:rsidR="003B077D">
        <w:t>UE identity of the UE being paged</w:t>
      </w:r>
      <w:r w:rsidR="004B571C">
        <w:t xml:space="preserve">. This </w:t>
      </w:r>
      <w:r w:rsidR="00CF54E2">
        <w:t>implies that theoretically</w:t>
      </w:r>
      <w:r w:rsidR="00CD1B69">
        <w:t xml:space="preserve">, </w:t>
      </w:r>
      <w:r w:rsidR="007B69BA">
        <w:t xml:space="preserve">an </w:t>
      </w:r>
      <w:r w:rsidR="00CD1B69">
        <w:t xml:space="preserve">NR </w:t>
      </w:r>
      <w:r w:rsidR="007B69BA">
        <w:t xml:space="preserve">cell </w:t>
      </w:r>
      <w:r w:rsidR="00CD1B69">
        <w:t xml:space="preserve">can page more than </w:t>
      </w:r>
      <w:r w:rsidR="00B04D23">
        <w:t>46</w:t>
      </w:r>
      <w:r w:rsidR="00264A8C">
        <w:t>*10</w:t>
      </w:r>
      <w:r w:rsidR="00264A8C" w:rsidRPr="00FC466D">
        <w:rPr>
          <w:vertAlign w:val="superscript"/>
        </w:rPr>
        <w:t>6</w:t>
      </w:r>
      <w:r w:rsidR="00264A8C">
        <w:t xml:space="preserve"> UEs per hour. </w:t>
      </w:r>
      <w:r w:rsidR="007E637C">
        <w:t xml:space="preserve">In one frame, </w:t>
      </w:r>
      <w:r w:rsidR="00B04D23">
        <w:t>128</w:t>
      </w:r>
      <w:r w:rsidR="008F03E5">
        <w:t xml:space="preserve"> UEs can be paged.</w:t>
      </w:r>
    </w:p>
    <w:p w14:paraId="621F28A0" w14:textId="77777777" w:rsidR="00AA6BD2" w:rsidRDefault="00AA6BD2" w:rsidP="00FC466D"/>
    <w:p w14:paraId="6AF6E06B" w14:textId="464D85F5" w:rsidR="0051216E" w:rsidRDefault="00507474" w:rsidP="006E544C">
      <w:r>
        <w:t xml:space="preserve">The </w:t>
      </w:r>
      <w:r w:rsidR="00276CE3">
        <w:t xml:space="preserve">number of UEs that can be </w:t>
      </w:r>
      <w:r>
        <w:t>pag</w:t>
      </w:r>
      <w:r w:rsidR="00276CE3">
        <w:t xml:space="preserve">ed per hour </w:t>
      </w:r>
      <w:r>
        <w:t>will most likely be</w:t>
      </w:r>
      <w:r w:rsidR="00FC0BB8">
        <w:t xml:space="preserve"> limited by other means than the available paging occasion</w:t>
      </w:r>
      <w:r w:rsidR="00FF612F">
        <w:t>s</w:t>
      </w:r>
      <w:r w:rsidR="00FC0BB8">
        <w:t xml:space="preserve">. </w:t>
      </w:r>
      <w:r w:rsidR="003D06F2">
        <w:t xml:space="preserve">The load on both PDCCH and PDSCH must be </w:t>
      </w:r>
      <w:proofErr w:type="gramStart"/>
      <w:r w:rsidR="003D06F2">
        <w:t>tak</w:t>
      </w:r>
      <w:r w:rsidR="00FF612F">
        <w:t>en</w:t>
      </w:r>
      <w:r w:rsidR="003D06F2">
        <w:t xml:space="preserve"> into accou</w:t>
      </w:r>
      <w:r w:rsidR="00972E06">
        <w:t>nt</w:t>
      </w:r>
      <w:proofErr w:type="gramEnd"/>
      <w:r w:rsidR="00583C94">
        <w:t xml:space="preserve"> as well as the RACH capacity</w:t>
      </w:r>
      <w:r w:rsidR="00F44B14">
        <w:t>.</w:t>
      </w:r>
    </w:p>
    <w:p w14:paraId="45DFD403" w14:textId="113728DD" w:rsidR="00FF612F" w:rsidRPr="00DD5A12" w:rsidRDefault="0051216E" w:rsidP="006E544C">
      <w:r>
        <w:t>In the email discussion on requirements</w:t>
      </w:r>
      <w:r w:rsidR="0004288F">
        <w:t>,</w:t>
      </w:r>
      <w:r>
        <w:t xml:space="preserve"> some numbers ha</w:t>
      </w:r>
      <w:r w:rsidR="00B11A52">
        <w:t>ve</w:t>
      </w:r>
      <w:r>
        <w:t xml:space="preserve"> been mentioned but not yet agreed. </w:t>
      </w:r>
      <w:r w:rsidR="006719DC">
        <w:t>If 10 000 users per km</w:t>
      </w:r>
      <w:r w:rsidR="006719DC" w:rsidRPr="00FC466D">
        <w:rPr>
          <w:vertAlign w:val="superscript"/>
        </w:rPr>
        <w:t>2</w:t>
      </w:r>
      <w:r w:rsidR="00B64AB6">
        <w:t xml:space="preserve"> is assumed</w:t>
      </w:r>
      <w:r w:rsidR="004D36EB">
        <w:t xml:space="preserve"> </w:t>
      </w:r>
      <w:r w:rsidR="00F94421">
        <w:t xml:space="preserve">and a </w:t>
      </w:r>
      <w:r w:rsidR="007D122B">
        <w:t xml:space="preserve">hexagonal </w:t>
      </w:r>
      <w:r w:rsidR="00F94421">
        <w:t>cell radius of 200</w:t>
      </w:r>
      <w:r w:rsidR="00B11A52">
        <w:t xml:space="preserve">km we get </w:t>
      </w:r>
      <w:r w:rsidR="007D122B">
        <w:t>~</w:t>
      </w:r>
      <w:r w:rsidR="00B11A52">
        <w:t>10</w:t>
      </w:r>
      <w:r w:rsidR="00B11A52" w:rsidRPr="00FC466D">
        <w:rPr>
          <w:vertAlign w:val="superscript"/>
        </w:rPr>
        <w:t>9</w:t>
      </w:r>
      <w:r w:rsidR="00B11A52">
        <w:t xml:space="preserve"> users per</w:t>
      </w:r>
      <w:r w:rsidR="007D122B">
        <w:t xml:space="preserve"> </w:t>
      </w:r>
      <w:r w:rsidR="00B11A52">
        <w:t>cell</w:t>
      </w:r>
      <w:r w:rsidR="00FC466D">
        <w:t xml:space="preserve">. In this case, </w:t>
      </w:r>
      <w:r w:rsidR="00EA500E">
        <w:t>~</w:t>
      </w:r>
      <w:r w:rsidR="00C3554F">
        <w:t>4</w:t>
      </w:r>
      <w:r w:rsidR="00FC466D">
        <w:t>% of the users in the cell could be paged per hour.</w:t>
      </w:r>
      <w:r w:rsidR="007D122B">
        <w:t xml:space="preserve"> </w:t>
      </w:r>
    </w:p>
    <w:p w14:paraId="0A303301" w14:textId="2D6A0954" w:rsidR="00EA500E" w:rsidRDefault="00887AC8" w:rsidP="00DD5A12">
      <w:pPr>
        <w:rPr>
          <w:lang w:val="en-US"/>
        </w:rPr>
      </w:pPr>
      <w:r>
        <w:rPr>
          <w:lang w:val="en-US"/>
        </w:rPr>
        <w:t xml:space="preserve">If it </w:t>
      </w:r>
      <w:r w:rsidR="00EA500E">
        <w:rPr>
          <w:lang w:val="en-US"/>
        </w:rPr>
        <w:t xml:space="preserve">instead </w:t>
      </w:r>
      <w:r>
        <w:rPr>
          <w:lang w:val="en-US"/>
        </w:rPr>
        <w:t xml:space="preserve">is </w:t>
      </w:r>
      <w:r w:rsidR="00EA500E">
        <w:rPr>
          <w:lang w:val="en-US"/>
        </w:rPr>
        <w:t>assumed t</w:t>
      </w:r>
      <w:r>
        <w:rPr>
          <w:lang w:val="en-US"/>
        </w:rPr>
        <w:t xml:space="preserve">hat 20% of </w:t>
      </w:r>
      <w:r w:rsidR="00EA500E">
        <w:rPr>
          <w:lang w:val="en-US"/>
        </w:rPr>
        <w:t xml:space="preserve">all </w:t>
      </w:r>
      <w:r>
        <w:rPr>
          <w:lang w:val="en-US"/>
        </w:rPr>
        <w:t xml:space="preserve">these UEs needs to be paged </w:t>
      </w:r>
      <w:r w:rsidR="00EA500E">
        <w:rPr>
          <w:lang w:val="en-US"/>
        </w:rPr>
        <w:t>once per 24 hours to</w:t>
      </w:r>
      <w:r>
        <w:rPr>
          <w:lang w:val="en-US"/>
        </w:rPr>
        <w:t xml:space="preserve"> access the system,</w:t>
      </w:r>
      <w:r w:rsidR="00EA500E">
        <w:rPr>
          <w:lang w:val="en-US"/>
        </w:rPr>
        <w:t xml:space="preserve"> then 8,3*10</w:t>
      </w:r>
      <w:r w:rsidR="00EA500E" w:rsidRPr="003B6122">
        <w:rPr>
          <w:vertAlign w:val="superscript"/>
          <w:lang w:val="en-US"/>
        </w:rPr>
        <w:t>6</w:t>
      </w:r>
      <w:r>
        <w:rPr>
          <w:lang w:val="en-US"/>
        </w:rPr>
        <w:t xml:space="preserve"> </w:t>
      </w:r>
      <w:r w:rsidR="00EA500E">
        <w:rPr>
          <w:lang w:val="en-US"/>
        </w:rPr>
        <w:t>needs to get paged pe</w:t>
      </w:r>
      <w:r w:rsidR="00414748">
        <w:rPr>
          <w:lang w:val="en-US"/>
        </w:rPr>
        <w:t>r</w:t>
      </w:r>
      <w:r w:rsidR="00EA500E">
        <w:rPr>
          <w:lang w:val="en-US"/>
        </w:rPr>
        <w:t xml:space="preserve"> hour. If this </w:t>
      </w:r>
      <w:r w:rsidR="00414748">
        <w:rPr>
          <w:lang w:val="en-US"/>
        </w:rPr>
        <w:t>number</w:t>
      </w:r>
      <w:r w:rsidR="00EA500E">
        <w:rPr>
          <w:lang w:val="en-US"/>
        </w:rPr>
        <w:t xml:space="preserve"> of users should be able to access the system over one hour we need to configure approximately 100*8,3*10</w:t>
      </w:r>
      <w:r w:rsidR="00EA500E" w:rsidRPr="00E96535">
        <w:rPr>
          <w:vertAlign w:val="superscript"/>
          <w:lang w:val="en-US"/>
        </w:rPr>
        <w:t>6</w:t>
      </w:r>
      <w:r w:rsidR="00EA500E">
        <w:rPr>
          <w:lang w:val="en-US"/>
        </w:rPr>
        <w:t xml:space="preserve"> preamble opportunities per hour just to support UEs being paged</w:t>
      </w:r>
      <w:r w:rsidR="00C128BF">
        <w:rPr>
          <w:lang w:val="en-US"/>
        </w:rPr>
        <w:t xml:space="preserve">, (The factor 100 is used to achieve a collision rate of less than </w:t>
      </w:r>
      <w:r w:rsidR="00FF5B92">
        <w:rPr>
          <w:lang w:val="en-US"/>
        </w:rPr>
        <w:t>~</w:t>
      </w:r>
      <w:r w:rsidR="00C128BF">
        <w:rPr>
          <w:lang w:val="en-US"/>
        </w:rPr>
        <w:t>1%)</w:t>
      </w:r>
      <w:r w:rsidR="00EA500E">
        <w:rPr>
          <w:lang w:val="en-US"/>
        </w:rPr>
        <w:t xml:space="preserve">. </w:t>
      </w:r>
    </w:p>
    <w:p w14:paraId="2A81D8E5" w14:textId="0C276E72" w:rsidR="003B6122" w:rsidRDefault="00C128BF" w:rsidP="00DD5A12">
      <w:r>
        <w:rPr>
          <w:lang w:val="en-US"/>
        </w:rPr>
        <w:t xml:space="preserve">If </w:t>
      </w:r>
      <w:r w:rsidR="00C3554F">
        <w:rPr>
          <w:lang w:val="en-US"/>
        </w:rPr>
        <w:t xml:space="preserve">a numerology using SCS of 15kHz and </w:t>
      </w:r>
      <w:r>
        <w:rPr>
          <w:lang w:val="en-US"/>
        </w:rPr>
        <w:t xml:space="preserve">every </w:t>
      </w:r>
      <w:r w:rsidR="00C3554F">
        <w:rPr>
          <w:lang w:val="en-US"/>
        </w:rPr>
        <w:t>slot</w:t>
      </w:r>
      <w:r>
        <w:rPr>
          <w:lang w:val="en-US"/>
        </w:rPr>
        <w:t xml:space="preserve"> is configured for PRACH over 6 PRBs and 56 preambles is configured</w:t>
      </w:r>
      <w:r w:rsidR="003B6122">
        <w:rPr>
          <w:lang w:val="en-US"/>
        </w:rPr>
        <w:t xml:space="preserve"> </w:t>
      </w:r>
      <w:r>
        <w:rPr>
          <w:lang w:val="en-US"/>
        </w:rPr>
        <w:t>(leaving 8 for contention free access) 8,3*10</w:t>
      </w:r>
      <w:r w:rsidR="000D66CF">
        <w:rPr>
          <w:vertAlign w:val="superscript"/>
          <w:lang w:val="en-US"/>
        </w:rPr>
        <w:t>8</w:t>
      </w:r>
      <w:r>
        <w:t xml:space="preserve"> / 56 subframes</w:t>
      </w:r>
      <w:r w:rsidR="000D66CF">
        <w:t xml:space="preserve"> is needed which gives an overhead of </w:t>
      </w:r>
      <w:r w:rsidR="003B6122">
        <w:t>approximately 400% (</w:t>
      </w:r>
      <w:r w:rsidR="000D66CF">
        <w:t>15*10</w:t>
      </w:r>
      <w:r w:rsidR="000D66CF" w:rsidRPr="003B6122">
        <w:rPr>
          <w:vertAlign w:val="superscript"/>
        </w:rPr>
        <w:t>6</w:t>
      </w:r>
      <w:r w:rsidR="000D66CF">
        <w:t xml:space="preserve"> /3,6*10</w:t>
      </w:r>
      <w:r w:rsidR="000D66CF" w:rsidRPr="003B6122">
        <w:rPr>
          <w:vertAlign w:val="superscript"/>
        </w:rPr>
        <w:t>6</w:t>
      </w:r>
      <w:r w:rsidR="003B6122">
        <w:t>)</w:t>
      </w:r>
      <w:r w:rsidR="000D66CF">
        <w:t xml:space="preserve"> </w:t>
      </w:r>
    </w:p>
    <w:p w14:paraId="1301B8DF" w14:textId="630CD099" w:rsidR="003B6122" w:rsidRDefault="003B6122" w:rsidP="00DD5A12">
      <w:r>
        <w:lastRenderedPageBreak/>
        <w:t>This also assumes that the gNB can detect all 56 preambles and, no attention has been given to the other 80% of the users in the system</w:t>
      </w:r>
      <w:r w:rsidR="000D66CF">
        <w:t xml:space="preserve"> </w:t>
      </w:r>
    </w:p>
    <w:p w14:paraId="600C4A4D" w14:textId="77777777" w:rsidR="00303269" w:rsidRPr="00DD1CD7" w:rsidRDefault="00303269" w:rsidP="006E544C">
      <w:pPr>
        <w:rPr>
          <w:lang w:val="en-US"/>
        </w:rPr>
      </w:pPr>
    </w:p>
    <w:p w14:paraId="7E1B0788" w14:textId="77777777" w:rsidR="006E544C" w:rsidRPr="00CE0424" w:rsidRDefault="006E544C" w:rsidP="006E544C">
      <w:pPr>
        <w:pStyle w:val="BodyText"/>
      </w:pPr>
    </w:p>
    <w:p w14:paraId="6DFCE2F1" w14:textId="42E70791" w:rsidR="006E544C" w:rsidRDefault="004B7D46" w:rsidP="006E544C">
      <w:pPr>
        <w:pStyle w:val="Proposal"/>
      </w:pPr>
      <w:bookmarkStart w:id="11" w:name="_Toc347823621"/>
      <w:bookmarkStart w:id="12" w:name="_Toc347824073"/>
      <w:bookmarkStart w:id="13" w:name="_Toc347824246"/>
      <w:bookmarkStart w:id="14" w:name="_Toc528870202"/>
      <w:bookmarkStart w:id="15" w:name="_Toc960009"/>
      <w:bookmarkStart w:id="16" w:name="_Toc1065609"/>
      <w:r>
        <w:t xml:space="preserve">RAN2 to study the available NR paging capacity and consider if </w:t>
      </w:r>
      <w:r w:rsidR="0033339C">
        <w:t>10 000 users per km</w:t>
      </w:r>
      <w:r w:rsidR="0033339C" w:rsidRPr="00FC466D">
        <w:rPr>
          <w:vertAlign w:val="superscript"/>
        </w:rPr>
        <w:t>2</w:t>
      </w:r>
      <w:bookmarkEnd w:id="11"/>
      <w:bookmarkEnd w:id="12"/>
      <w:bookmarkEnd w:id="13"/>
      <w:bookmarkEnd w:id="14"/>
      <w:bookmarkEnd w:id="15"/>
      <w:r w:rsidR="0033339C">
        <w:t xml:space="preserve"> can be assumed as a requirement</w:t>
      </w:r>
      <w:bookmarkEnd w:id="16"/>
    </w:p>
    <w:p w14:paraId="04CBCD9D" w14:textId="6DF0444B" w:rsidR="003742AC" w:rsidRDefault="003742AC" w:rsidP="00CE0424">
      <w:pPr>
        <w:pStyle w:val="BodyText"/>
      </w:pPr>
    </w:p>
    <w:p w14:paraId="3578D833" w14:textId="75059C0C" w:rsidR="00D90A07" w:rsidRDefault="002F5C7F" w:rsidP="002F5C7F">
      <w:pPr>
        <w:pStyle w:val="Heading1"/>
      </w:pPr>
      <w:r>
        <w:t>Cell selection/reselection for GEO</w:t>
      </w:r>
      <w:r w:rsidR="00994E1C">
        <w:t xml:space="preserve"> </w:t>
      </w:r>
      <w:r w:rsidR="00EA56D4">
        <w:t>to reduce tracking area updates</w:t>
      </w:r>
    </w:p>
    <w:p w14:paraId="3997CDB3" w14:textId="407FFF2C" w:rsidR="00F12CC9" w:rsidRDefault="00EA56D4" w:rsidP="00BD44F0">
      <w:r>
        <w:t>The t</w:t>
      </w:r>
      <w:r w:rsidR="00F12CC9">
        <w:t>racking area code</w:t>
      </w:r>
      <w:r w:rsidR="00A11E7A">
        <w:t xml:space="preserve"> </w:t>
      </w:r>
      <w:r w:rsidR="002416F7">
        <w:t>(TAC)</w:t>
      </w:r>
      <w:r w:rsidR="00A11E7A">
        <w:t xml:space="preserve"> is</w:t>
      </w:r>
      <w:r w:rsidR="00F12CC9">
        <w:t xml:space="preserve"> broadcasted by the cell</w:t>
      </w:r>
      <w:r>
        <w:t xml:space="preserve"> in system information</w:t>
      </w:r>
      <w:r w:rsidR="00F12CC9">
        <w:t xml:space="preserve">. </w:t>
      </w:r>
      <w:r w:rsidR="0026215D">
        <w:t>If UE at cell selection or reselection</w:t>
      </w:r>
      <w:r w:rsidR="00F12CC9">
        <w:t xml:space="preserve"> </w:t>
      </w:r>
      <w:r w:rsidR="002416F7">
        <w:t>reads TAC that is not currently listed to UE by A</w:t>
      </w:r>
      <w:r w:rsidR="00E9188D">
        <w:t>MF</w:t>
      </w:r>
      <w:r w:rsidR="00DF496A">
        <w:t xml:space="preserve">, </w:t>
      </w:r>
      <w:r w:rsidR="00030517">
        <w:t>UE</w:t>
      </w:r>
      <w:r w:rsidR="00F12CC9">
        <w:t xml:space="preserve"> would</w:t>
      </w:r>
      <w:r w:rsidR="00F12CC9">
        <w:t xml:space="preserve"> </w:t>
      </w:r>
      <w:r w:rsidR="00030517">
        <w:t>be</w:t>
      </w:r>
      <w:r w:rsidR="00F12CC9">
        <w:t xml:space="preserve"> require</w:t>
      </w:r>
      <w:r w:rsidR="00030517">
        <w:t>d</w:t>
      </w:r>
      <w:r w:rsidR="00F12CC9">
        <w:t xml:space="preserve"> to perform tracking area update</w:t>
      </w:r>
      <w:r w:rsidR="00190665">
        <w:t xml:space="preserve">. </w:t>
      </w:r>
      <w:proofErr w:type="gramStart"/>
      <w:r w:rsidR="00656ABD">
        <w:t>In order to</w:t>
      </w:r>
      <w:proofErr w:type="gramEnd"/>
      <w:r w:rsidR="00656ABD">
        <w:t xml:space="preserve"> prevent too frequent tracking area updates</w:t>
      </w:r>
      <w:r w:rsidR="00A13B4D">
        <w:t xml:space="preserve"> </w:t>
      </w:r>
      <w:r w:rsidR="003F6C1A">
        <w:t>an</w:t>
      </w:r>
      <w:r w:rsidR="00F12CC9">
        <w:t xml:space="preserve"> additional offset to measured RSRP/RSRQ</w:t>
      </w:r>
      <w:r w:rsidR="003F6C1A">
        <w:t xml:space="preserve"> could be applied</w:t>
      </w:r>
      <w:r w:rsidR="00F12CC9">
        <w:t xml:space="preserve">. That is, cell selection/reselection causing tracking area update is made only when necessary and the ping pong effect is diminished with the expense of allowing lower RSRP/RSRQ value for a suitable cell the UE is camping on. </w:t>
      </w:r>
    </w:p>
    <w:p w14:paraId="3455D958" w14:textId="77777777" w:rsidR="00940828" w:rsidRPr="00CE0424" w:rsidRDefault="00940828" w:rsidP="00940828">
      <w:pPr>
        <w:pStyle w:val="BodyText"/>
      </w:pPr>
    </w:p>
    <w:p w14:paraId="5C7FE626" w14:textId="5AD1802B" w:rsidR="00940828" w:rsidRDefault="00940828" w:rsidP="00940828">
      <w:pPr>
        <w:pStyle w:val="Proposal"/>
      </w:pPr>
      <w:bookmarkStart w:id="17" w:name="_Toc960011"/>
      <w:bookmarkStart w:id="18" w:name="_Toc1065610"/>
      <w:proofErr w:type="gramStart"/>
      <w:r>
        <w:t>In order to</w:t>
      </w:r>
      <w:proofErr w:type="gramEnd"/>
      <w:r>
        <w:t xml:space="preserve"> prevent too frequent tracking area updates an additional offset to measured RSRP/RSRQ</w:t>
      </w:r>
      <w:r w:rsidR="00220E02">
        <w:t xml:space="preserve"> is considered as one solution option</w:t>
      </w:r>
      <w:r w:rsidRPr="00A04F49">
        <w:t>.</w:t>
      </w:r>
      <w:bookmarkEnd w:id="17"/>
      <w:bookmarkEnd w:id="18"/>
    </w:p>
    <w:p w14:paraId="5BF88C79" w14:textId="77777777" w:rsidR="002F5C7F" w:rsidRPr="00CE0424" w:rsidRDefault="002F5C7F" w:rsidP="006E062C"/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DDFC058" w14:textId="77777777" w:rsidR="0017767A" w:rsidRDefault="006F5999" w:rsidP="008E065E">
      <w:pPr>
        <w:pStyle w:val="BodyText"/>
        <w:rPr>
          <w:noProof/>
        </w:rPr>
      </w:pPr>
      <w:r>
        <w:t>W</w:t>
      </w:r>
      <w:r w:rsidR="008E065E" w:rsidRPr="00CE0424">
        <w:t xml:space="preserve">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0BE2E8AF" w14:textId="77777777" w:rsidR="0017767A" w:rsidRPr="0017767A" w:rsidRDefault="001776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1</w:t>
      </w:r>
      <w:r w:rsidRPr="0017767A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Paging UE on a cell in NTN that covers more than one country is outside of RAN2 scope.</w:t>
      </w:r>
    </w:p>
    <w:p w14:paraId="5B22A5B8" w14:textId="61A24488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9" w:name="_GoBack"/>
      <w:bookmarkEnd w:id="19"/>
    </w:p>
    <w:p w14:paraId="4EBCFC1E" w14:textId="77777777" w:rsidR="0017767A" w:rsidRDefault="006F5999" w:rsidP="008E065E">
      <w:pPr>
        <w:pStyle w:val="BodyText"/>
        <w:rPr>
          <w:noProof/>
        </w:rPr>
      </w:pPr>
      <w:r>
        <w:t>W</w:t>
      </w:r>
      <w:r w:rsidR="008E065E" w:rsidRPr="00CE0424">
        <w:t>e propose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4320F4C6" w14:textId="77777777" w:rsidR="0017767A" w:rsidRPr="0017767A" w:rsidRDefault="001776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1</w:t>
      </w:r>
      <w:r w:rsidRPr="0017767A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Wait for SA2 progress before continuing related discussions in RAN2.</w:t>
      </w:r>
    </w:p>
    <w:p w14:paraId="625B1CA8" w14:textId="77777777" w:rsidR="0017767A" w:rsidRPr="0017767A" w:rsidRDefault="001776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17767A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RAN2 to study the available NR paging capacity and consider if 10 000 users per km</w:t>
      </w:r>
      <w:r w:rsidRPr="00004910">
        <w:rPr>
          <w:vertAlign w:val="superscript"/>
        </w:rPr>
        <w:t>2</w:t>
      </w:r>
      <w:r>
        <w:t xml:space="preserve"> can be assumed as a requirement</w:t>
      </w:r>
    </w:p>
    <w:p w14:paraId="5C6732DE" w14:textId="77777777" w:rsidR="0017767A" w:rsidRPr="0017767A" w:rsidRDefault="0017767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17767A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In order to prevent too frequent tracking area updates an additional offset to measured RSRP/RSRQ is considered as one solution option.</w:t>
      </w:r>
    </w:p>
    <w:p w14:paraId="55B88DE8" w14:textId="34DB0FD6" w:rsidR="00C01F33" w:rsidRPr="00CE0424" w:rsidRDefault="008E065E" w:rsidP="006E062C"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20D1A698" w14:textId="7DB3E70D" w:rsidR="00C1547A" w:rsidRDefault="00F4763D" w:rsidP="00311702">
      <w:pPr>
        <w:pStyle w:val="Reference"/>
      </w:pPr>
      <w:bookmarkStart w:id="21" w:name="_Ref174151459"/>
      <w:bookmarkStart w:id="22" w:name="_Ref189809556"/>
      <w:r>
        <w:t xml:space="preserve">RP-181370, New SID on Solutions for NR to support </w:t>
      </w:r>
      <w:proofErr w:type="gramStart"/>
      <w:r>
        <w:t>Non Terrestrial</w:t>
      </w:r>
      <w:proofErr w:type="gramEnd"/>
      <w:r>
        <w:t xml:space="preserve"> Network, Thales, RAN#80, La Jolla</w:t>
      </w:r>
    </w:p>
    <w:p w14:paraId="50A8D137" w14:textId="67BDE99D" w:rsidR="005F3025" w:rsidRDefault="002009E3" w:rsidP="00311702">
      <w:pPr>
        <w:pStyle w:val="Reference"/>
      </w:pPr>
      <w:r>
        <w:t>R3-</w:t>
      </w:r>
      <w:r w:rsidR="00F83E46">
        <w:t>186269</w:t>
      </w:r>
      <w:r w:rsidR="00D02119">
        <w:t xml:space="preserve">, TR 38.821, </w:t>
      </w:r>
      <w:r w:rsidR="005D48E3">
        <w:t>Ver</w:t>
      </w:r>
      <w:r w:rsidR="00B639C4">
        <w:t xml:space="preserve"> 020</w:t>
      </w:r>
    </w:p>
    <w:p w14:paraId="7801EA81" w14:textId="57E12350" w:rsidR="003A7EF3" w:rsidRPr="00CE0424" w:rsidRDefault="003E71C8" w:rsidP="00170952">
      <w:pPr>
        <w:pStyle w:val="Reference"/>
      </w:pPr>
      <w:bookmarkStart w:id="23" w:name="_Ref535910248"/>
      <w:bookmarkStart w:id="24" w:name="_Ref880517"/>
      <w:r w:rsidRPr="00191CE4">
        <w:t>RP-182880</w:t>
      </w:r>
      <w:r>
        <w:t>,</w:t>
      </w:r>
      <w:bookmarkEnd w:id="23"/>
      <w:r>
        <w:t xml:space="preserve"> </w:t>
      </w:r>
      <w:r w:rsidRPr="00F14DB3">
        <w:t>Study on solutions for NR to support non-terrestrial networks (NTN)</w:t>
      </w:r>
      <w:bookmarkEnd w:id="21"/>
      <w:bookmarkEnd w:id="22"/>
      <w:bookmarkEnd w:id="24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BBFEF" w14:textId="77777777" w:rsidR="00CF5CB6" w:rsidRDefault="00CF5CB6">
      <w:r>
        <w:separator/>
      </w:r>
    </w:p>
  </w:endnote>
  <w:endnote w:type="continuationSeparator" w:id="0">
    <w:p w14:paraId="126E0681" w14:textId="77777777" w:rsidR="00CF5CB6" w:rsidRDefault="00CF5CB6">
      <w:r>
        <w:continuationSeparator/>
      </w:r>
    </w:p>
  </w:endnote>
  <w:endnote w:type="continuationNotice" w:id="1">
    <w:p w14:paraId="620E4CAD" w14:textId="77777777" w:rsidR="00CF5CB6" w:rsidRDefault="00CF5C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3B6122" w:rsidRDefault="003B612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65375" w14:textId="77777777" w:rsidR="00CF5CB6" w:rsidRDefault="00CF5CB6">
      <w:r>
        <w:separator/>
      </w:r>
    </w:p>
  </w:footnote>
  <w:footnote w:type="continuationSeparator" w:id="0">
    <w:p w14:paraId="194A40C9" w14:textId="77777777" w:rsidR="00CF5CB6" w:rsidRDefault="00CF5CB6">
      <w:r>
        <w:continuationSeparator/>
      </w:r>
    </w:p>
  </w:footnote>
  <w:footnote w:type="continuationNotice" w:id="1">
    <w:p w14:paraId="440CC54A" w14:textId="77777777" w:rsidR="00CF5CB6" w:rsidRDefault="00CF5C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3B6122" w:rsidRDefault="003B612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DD36723"/>
    <w:multiLevelType w:val="hybridMultilevel"/>
    <w:tmpl w:val="FDDA3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233E2"/>
    <w:multiLevelType w:val="hybridMultilevel"/>
    <w:tmpl w:val="20748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8008B5"/>
    <w:multiLevelType w:val="hybridMultilevel"/>
    <w:tmpl w:val="6E04F43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44A49"/>
    <w:multiLevelType w:val="hybridMultilevel"/>
    <w:tmpl w:val="6D108F58"/>
    <w:lvl w:ilvl="0" w:tplc="A986F9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59147C0"/>
    <w:multiLevelType w:val="hybridMultilevel"/>
    <w:tmpl w:val="B9883EF4"/>
    <w:lvl w:ilvl="0" w:tplc="64AED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29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41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B87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E8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48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0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03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65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FA7BAB"/>
    <w:multiLevelType w:val="hybridMultilevel"/>
    <w:tmpl w:val="38825704"/>
    <w:lvl w:ilvl="0" w:tplc="9AD8F8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8EF8EA">
      <w:start w:val="3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B2ECDD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EC6200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86C4D7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5AC6F8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7DC32F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70709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8C89CB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C07DE"/>
    <w:multiLevelType w:val="hybridMultilevel"/>
    <w:tmpl w:val="7FFA16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F5371"/>
    <w:multiLevelType w:val="hybridMultilevel"/>
    <w:tmpl w:val="A6242BD4"/>
    <w:lvl w:ilvl="0" w:tplc="39E094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4"/>
  </w:num>
  <w:num w:numId="16">
    <w:abstractNumId w:val="17"/>
  </w:num>
  <w:num w:numId="17">
    <w:abstractNumId w:val="15"/>
  </w:num>
  <w:num w:numId="18">
    <w:abstractNumId w:val="6"/>
  </w:num>
  <w:num w:numId="19">
    <w:abstractNumId w:val="4"/>
  </w:num>
  <w:num w:numId="20">
    <w:abstractNumId w:val="7"/>
  </w:num>
  <w:num w:numId="21">
    <w:abstractNumId w:val="11"/>
  </w:num>
  <w:num w:numId="22">
    <w:abstractNumId w:val="14"/>
  </w:num>
  <w:num w:numId="23">
    <w:abstractNumId w:val="21"/>
  </w:num>
  <w:num w:numId="24">
    <w:abstractNumId w:val="23"/>
  </w:num>
  <w:num w:numId="25">
    <w:abstractNumId w:val="27"/>
  </w:num>
  <w:num w:numId="26">
    <w:abstractNumId w:val="26"/>
  </w:num>
  <w:num w:numId="27">
    <w:abstractNumId w:val="22"/>
  </w:num>
  <w:num w:numId="28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6446"/>
    <w:rsid w:val="00006896"/>
    <w:rsid w:val="000070CB"/>
    <w:rsid w:val="00007CDC"/>
    <w:rsid w:val="00011B28"/>
    <w:rsid w:val="000125DC"/>
    <w:rsid w:val="00012665"/>
    <w:rsid w:val="000138B3"/>
    <w:rsid w:val="00014C88"/>
    <w:rsid w:val="000150FB"/>
    <w:rsid w:val="00015D15"/>
    <w:rsid w:val="000172A5"/>
    <w:rsid w:val="0002564D"/>
    <w:rsid w:val="00025ECA"/>
    <w:rsid w:val="00030517"/>
    <w:rsid w:val="0003104E"/>
    <w:rsid w:val="000325B8"/>
    <w:rsid w:val="00034C15"/>
    <w:rsid w:val="0003552E"/>
    <w:rsid w:val="0003629F"/>
    <w:rsid w:val="00036BA1"/>
    <w:rsid w:val="00041308"/>
    <w:rsid w:val="000414C4"/>
    <w:rsid w:val="000422E2"/>
    <w:rsid w:val="0004288F"/>
    <w:rsid w:val="00042F22"/>
    <w:rsid w:val="000444EF"/>
    <w:rsid w:val="000500A3"/>
    <w:rsid w:val="00052A07"/>
    <w:rsid w:val="000534E3"/>
    <w:rsid w:val="000538BF"/>
    <w:rsid w:val="0005606A"/>
    <w:rsid w:val="00057117"/>
    <w:rsid w:val="000616E7"/>
    <w:rsid w:val="0006455D"/>
    <w:rsid w:val="0006487E"/>
    <w:rsid w:val="00064D40"/>
    <w:rsid w:val="00065E1A"/>
    <w:rsid w:val="00074562"/>
    <w:rsid w:val="00074CBA"/>
    <w:rsid w:val="00077E5F"/>
    <w:rsid w:val="0008036A"/>
    <w:rsid w:val="00081AE6"/>
    <w:rsid w:val="000855EB"/>
    <w:rsid w:val="00085B52"/>
    <w:rsid w:val="00085E24"/>
    <w:rsid w:val="000866F2"/>
    <w:rsid w:val="00086918"/>
    <w:rsid w:val="0009009F"/>
    <w:rsid w:val="00091557"/>
    <w:rsid w:val="000924C1"/>
    <w:rsid w:val="000924F0"/>
    <w:rsid w:val="00093474"/>
    <w:rsid w:val="000945A4"/>
    <w:rsid w:val="0009510F"/>
    <w:rsid w:val="00096BA4"/>
    <w:rsid w:val="000A1B7B"/>
    <w:rsid w:val="000A30E1"/>
    <w:rsid w:val="000A3A2F"/>
    <w:rsid w:val="000A3F69"/>
    <w:rsid w:val="000A56F2"/>
    <w:rsid w:val="000A6B6E"/>
    <w:rsid w:val="000A6EEE"/>
    <w:rsid w:val="000B2719"/>
    <w:rsid w:val="000B3A8F"/>
    <w:rsid w:val="000B4AB9"/>
    <w:rsid w:val="000B58C3"/>
    <w:rsid w:val="000B61E9"/>
    <w:rsid w:val="000C165A"/>
    <w:rsid w:val="000C2E19"/>
    <w:rsid w:val="000C3322"/>
    <w:rsid w:val="000D0D07"/>
    <w:rsid w:val="000D20F4"/>
    <w:rsid w:val="000D4797"/>
    <w:rsid w:val="000D4C4E"/>
    <w:rsid w:val="000D66CF"/>
    <w:rsid w:val="000E0527"/>
    <w:rsid w:val="000E1E92"/>
    <w:rsid w:val="000E2432"/>
    <w:rsid w:val="000E5A45"/>
    <w:rsid w:val="000F06D6"/>
    <w:rsid w:val="000F0EB1"/>
    <w:rsid w:val="000F1106"/>
    <w:rsid w:val="000F3BE9"/>
    <w:rsid w:val="000F3F6C"/>
    <w:rsid w:val="000F4A46"/>
    <w:rsid w:val="000F6DF3"/>
    <w:rsid w:val="001005FF"/>
    <w:rsid w:val="001037CC"/>
    <w:rsid w:val="001062FB"/>
    <w:rsid w:val="001063E6"/>
    <w:rsid w:val="00113CF4"/>
    <w:rsid w:val="001153EA"/>
    <w:rsid w:val="00115643"/>
    <w:rsid w:val="00116765"/>
    <w:rsid w:val="00116A93"/>
    <w:rsid w:val="00116E31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822"/>
    <w:rsid w:val="00137AB5"/>
    <w:rsid w:val="00137F0B"/>
    <w:rsid w:val="001478EC"/>
    <w:rsid w:val="00151E23"/>
    <w:rsid w:val="001526E0"/>
    <w:rsid w:val="00152F37"/>
    <w:rsid w:val="001551B5"/>
    <w:rsid w:val="00160968"/>
    <w:rsid w:val="00164E77"/>
    <w:rsid w:val="001659C1"/>
    <w:rsid w:val="00173A8E"/>
    <w:rsid w:val="0017505E"/>
    <w:rsid w:val="0017767A"/>
    <w:rsid w:val="00177795"/>
    <w:rsid w:val="0018143F"/>
    <w:rsid w:val="00190665"/>
    <w:rsid w:val="00190AC1"/>
    <w:rsid w:val="0019341A"/>
    <w:rsid w:val="00195576"/>
    <w:rsid w:val="00197DF9"/>
    <w:rsid w:val="001A1987"/>
    <w:rsid w:val="001A2564"/>
    <w:rsid w:val="001A6173"/>
    <w:rsid w:val="001A6CBA"/>
    <w:rsid w:val="001B0D97"/>
    <w:rsid w:val="001B5A5D"/>
    <w:rsid w:val="001C1CE5"/>
    <w:rsid w:val="001C2644"/>
    <w:rsid w:val="001C3D2A"/>
    <w:rsid w:val="001C6EBC"/>
    <w:rsid w:val="001C7608"/>
    <w:rsid w:val="001D51BA"/>
    <w:rsid w:val="001D6342"/>
    <w:rsid w:val="001D6D53"/>
    <w:rsid w:val="001E58E2"/>
    <w:rsid w:val="001E62F4"/>
    <w:rsid w:val="001E7AED"/>
    <w:rsid w:val="001F02A5"/>
    <w:rsid w:val="001F31C8"/>
    <w:rsid w:val="001F3916"/>
    <w:rsid w:val="001F54C5"/>
    <w:rsid w:val="001F61F6"/>
    <w:rsid w:val="001F662C"/>
    <w:rsid w:val="001F66D2"/>
    <w:rsid w:val="001F7074"/>
    <w:rsid w:val="001F7BE6"/>
    <w:rsid w:val="00200490"/>
    <w:rsid w:val="002009E3"/>
    <w:rsid w:val="00201F3A"/>
    <w:rsid w:val="0020224A"/>
    <w:rsid w:val="00203F96"/>
    <w:rsid w:val="002069B2"/>
    <w:rsid w:val="00207643"/>
    <w:rsid w:val="00207FA3"/>
    <w:rsid w:val="002105B5"/>
    <w:rsid w:val="00214DA8"/>
    <w:rsid w:val="00215423"/>
    <w:rsid w:val="00215490"/>
    <w:rsid w:val="002158FA"/>
    <w:rsid w:val="00216421"/>
    <w:rsid w:val="002172F1"/>
    <w:rsid w:val="00217629"/>
    <w:rsid w:val="00220600"/>
    <w:rsid w:val="00220E02"/>
    <w:rsid w:val="002224DB"/>
    <w:rsid w:val="00222616"/>
    <w:rsid w:val="00223FCB"/>
    <w:rsid w:val="00224649"/>
    <w:rsid w:val="002252C3"/>
    <w:rsid w:val="00225345"/>
    <w:rsid w:val="00225C54"/>
    <w:rsid w:val="0023065B"/>
    <w:rsid w:val="00230765"/>
    <w:rsid w:val="002319E4"/>
    <w:rsid w:val="00234AF3"/>
    <w:rsid w:val="00235632"/>
    <w:rsid w:val="00235872"/>
    <w:rsid w:val="002372F1"/>
    <w:rsid w:val="0024124E"/>
    <w:rsid w:val="00241559"/>
    <w:rsid w:val="002416F7"/>
    <w:rsid w:val="00242D42"/>
    <w:rsid w:val="002435B3"/>
    <w:rsid w:val="002438AC"/>
    <w:rsid w:val="00243DCD"/>
    <w:rsid w:val="002458EB"/>
    <w:rsid w:val="00246DDB"/>
    <w:rsid w:val="002479A2"/>
    <w:rsid w:val="002500C8"/>
    <w:rsid w:val="00256492"/>
    <w:rsid w:val="00257543"/>
    <w:rsid w:val="002617E7"/>
    <w:rsid w:val="0026215D"/>
    <w:rsid w:val="00264228"/>
    <w:rsid w:val="00264334"/>
    <w:rsid w:val="0026473E"/>
    <w:rsid w:val="00264A8C"/>
    <w:rsid w:val="00266214"/>
    <w:rsid w:val="00267C83"/>
    <w:rsid w:val="0027144F"/>
    <w:rsid w:val="00271F3A"/>
    <w:rsid w:val="00273278"/>
    <w:rsid w:val="002737F4"/>
    <w:rsid w:val="00276CE3"/>
    <w:rsid w:val="002805F5"/>
    <w:rsid w:val="00280751"/>
    <w:rsid w:val="00280DD1"/>
    <w:rsid w:val="0028280A"/>
    <w:rsid w:val="00286ACD"/>
    <w:rsid w:val="00287838"/>
    <w:rsid w:val="002907B5"/>
    <w:rsid w:val="00291D68"/>
    <w:rsid w:val="00292EB7"/>
    <w:rsid w:val="00293AA3"/>
    <w:rsid w:val="00296227"/>
    <w:rsid w:val="00296F44"/>
    <w:rsid w:val="0029777D"/>
    <w:rsid w:val="002A055E"/>
    <w:rsid w:val="002A1D4E"/>
    <w:rsid w:val="002A2869"/>
    <w:rsid w:val="002B24D6"/>
    <w:rsid w:val="002C2053"/>
    <w:rsid w:val="002C2EE6"/>
    <w:rsid w:val="002C41E6"/>
    <w:rsid w:val="002C42FE"/>
    <w:rsid w:val="002C75EB"/>
    <w:rsid w:val="002D071A"/>
    <w:rsid w:val="002D34B2"/>
    <w:rsid w:val="002D7637"/>
    <w:rsid w:val="002E17F2"/>
    <w:rsid w:val="002E5540"/>
    <w:rsid w:val="002E7CAE"/>
    <w:rsid w:val="002F047B"/>
    <w:rsid w:val="002F2771"/>
    <w:rsid w:val="002F37A9"/>
    <w:rsid w:val="002F5C7F"/>
    <w:rsid w:val="002F798A"/>
    <w:rsid w:val="00301CE6"/>
    <w:rsid w:val="0030256B"/>
    <w:rsid w:val="00303269"/>
    <w:rsid w:val="0030501F"/>
    <w:rsid w:val="00307220"/>
    <w:rsid w:val="00307BA1"/>
    <w:rsid w:val="00311702"/>
    <w:rsid w:val="003119D4"/>
    <w:rsid w:val="00311E82"/>
    <w:rsid w:val="00313FD6"/>
    <w:rsid w:val="0031406D"/>
    <w:rsid w:val="003143BD"/>
    <w:rsid w:val="003203ED"/>
    <w:rsid w:val="003214E2"/>
    <w:rsid w:val="00322C9F"/>
    <w:rsid w:val="00324D23"/>
    <w:rsid w:val="00324EF8"/>
    <w:rsid w:val="003254FB"/>
    <w:rsid w:val="00331751"/>
    <w:rsid w:val="00332EF4"/>
    <w:rsid w:val="0033339C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6FA5"/>
    <w:rsid w:val="00370E47"/>
    <w:rsid w:val="00372D06"/>
    <w:rsid w:val="003742AC"/>
    <w:rsid w:val="00377CE1"/>
    <w:rsid w:val="003818A3"/>
    <w:rsid w:val="00385BF0"/>
    <w:rsid w:val="00392182"/>
    <w:rsid w:val="00393576"/>
    <w:rsid w:val="003938B0"/>
    <w:rsid w:val="003939FF"/>
    <w:rsid w:val="003A2223"/>
    <w:rsid w:val="003A2A0F"/>
    <w:rsid w:val="003A45A1"/>
    <w:rsid w:val="003A5B0A"/>
    <w:rsid w:val="003A6BAC"/>
    <w:rsid w:val="003A7EF3"/>
    <w:rsid w:val="003B077D"/>
    <w:rsid w:val="003B159C"/>
    <w:rsid w:val="003B369F"/>
    <w:rsid w:val="003B36A3"/>
    <w:rsid w:val="003B460B"/>
    <w:rsid w:val="003B6122"/>
    <w:rsid w:val="003B7B2A"/>
    <w:rsid w:val="003B7FE5"/>
    <w:rsid w:val="003C11C8"/>
    <w:rsid w:val="003C2702"/>
    <w:rsid w:val="003C7806"/>
    <w:rsid w:val="003D06F2"/>
    <w:rsid w:val="003D109F"/>
    <w:rsid w:val="003D2478"/>
    <w:rsid w:val="003D3C45"/>
    <w:rsid w:val="003D4FE1"/>
    <w:rsid w:val="003D5B1F"/>
    <w:rsid w:val="003D5DCB"/>
    <w:rsid w:val="003E15FA"/>
    <w:rsid w:val="003E55E4"/>
    <w:rsid w:val="003E65F2"/>
    <w:rsid w:val="003E71C8"/>
    <w:rsid w:val="003E74E3"/>
    <w:rsid w:val="003E7C98"/>
    <w:rsid w:val="003F05C7"/>
    <w:rsid w:val="003F2CD4"/>
    <w:rsid w:val="003F43A8"/>
    <w:rsid w:val="003F6BBE"/>
    <w:rsid w:val="003F6C1A"/>
    <w:rsid w:val="004000E8"/>
    <w:rsid w:val="00402AD9"/>
    <w:rsid w:val="00402E2B"/>
    <w:rsid w:val="0040512B"/>
    <w:rsid w:val="00405CA5"/>
    <w:rsid w:val="00406E93"/>
    <w:rsid w:val="00407CD3"/>
    <w:rsid w:val="00410134"/>
    <w:rsid w:val="00410B72"/>
    <w:rsid w:val="00410F18"/>
    <w:rsid w:val="0041263E"/>
    <w:rsid w:val="00412B14"/>
    <w:rsid w:val="00413AAC"/>
    <w:rsid w:val="00414748"/>
    <w:rsid w:val="0041484D"/>
    <w:rsid w:val="00421105"/>
    <w:rsid w:val="004242F4"/>
    <w:rsid w:val="00424872"/>
    <w:rsid w:val="00425382"/>
    <w:rsid w:val="00427248"/>
    <w:rsid w:val="00437447"/>
    <w:rsid w:val="004418EA"/>
    <w:rsid w:val="00441A92"/>
    <w:rsid w:val="00444F56"/>
    <w:rsid w:val="00446488"/>
    <w:rsid w:val="0045012A"/>
    <w:rsid w:val="004517AA"/>
    <w:rsid w:val="00452C0A"/>
    <w:rsid w:val="00452CAC"/>
    <w:rsid w:val="00455BB7"/>
    <w:rsid w:val="00457565"/>
    <w:rsid w:val="00457B71"/>
    <w:rsid w:val="00466555"/>
    <w:rsid w:val="004669E2"/>
    <w:rsid w:val="00470C31"/>
    <w:rsid w:val="004734D0"/>
    <w:rsid w:val="0047556B"/>
    <w:rsid w:val="0047649D"/>
    <w:rsid w:val="00477768"/>
    <w:rsid w:val="0048568D"/>
    <w:rsid w:val="00492BC5"/>
    <w:rsid w:val="00494319"/>
    <w:rsid w:val="004964F1"/>
    <w:rsid w:val="004A148F"/>
    <w:rsid w:val="004A16BC"/>
    <w:rsid w:val="004A1F6E"/>
    <w:rsid w:val="004A2B94"/>
    <w:rsid w:val="004B402B"/>
    <w:rsid w:val="004B571C"/>
    <w:rsid w:val="004B7C0C"/>
    <w:rsid w:val="004B7D46"/>
    <w:rsid w:val="004C2DB9"/>
    <w:rsid w:val="004C3898"/>
    <w:rsid w:val="004C6CE8"/>
    <w:rsid w:val="004C7911"/>
    <w:rsid w:val="004D1621"/>
    <w:rsid w:val="004D2CD1"/>
    <w:rsid w:val="004D36B1"/>
    <w:rsid w:val="004D36EB"/>
    <w:rsid w:val="004D4E21"/>
    <w:rsid w:val="004D7EBD"/>
    <w:rsid w:val="004E0BC9"/>
    <w:rsid w:val="004E2680"/>
    <w:rsid w:val="004E28F9"/>
    <w:rsid w:val="004E3539"/>
    <w:rsid w:val="004E462E"/>
    <w:rsid w:val="004E56DC"/>
    <w:rsid w:val="004E76F4"/>
    <w:rsid w:val="004E7778"/>
    <w:rsid w:val="004F0B4E"/>
    <w:rsid w:val="004F0B6C"/>
    <w:rsid w:val="004F1B0A"/>
    <w:rsid w:val="004F2078"/>
    <w:rsid w:val="004F4DA3"/>
    <w:rsid w:val="0050158F"/>
    <w:rsid w:val="00504F37"/>
    <w:rsid w:val="00504FF3"/>
    <w:rsid w:val="00506557"/>
    <w:rsid w:val="0050677A"/>
    <w:rsid w:val="00507474"/>
    <w:rsid w:val="005108D8"/>
    <w:rsid w:val="005116F9"/>
    <w:rsid w:val="0051216E"/>
    <w:rsid w:val="005153A7"/>
    <w:rsid w:val="005200F0"/>
    <w:rsid w:val="005202B5"/>
    <w:rsid w:val="005219C6"/>
    <w:rsid w:val="005219CF"/>
    <w:rsid w:val="00524F1B"/>
    <w:rsid w:val="00525907"/>
    <w:rsid w:val="00526CB8"/>
    <w:rsid w:val="00527855"/>
    <w:rsid w:val="00534B59"/>
    <w:rsid w:val="00536759"/>
    <w:rsid w:val="00537C62"/>
    <w:rsid w:val="00541134"/>
    <w:rsid w:val="00546970"/>
    <w:rsid w:val="00554E19"/>
    <w:rsid w:val="0056121F"/>
    <w:rsid w:val="005642B0"/>
    <w:rsid w:val="00572505"/>
    <w:rsid w:val="005770E4"/>
    <w:rsid w:val="0058073B"/>
    <w:rsid w:val="00581FCC"/>
    <w:rsid w:val="00582809"/>
    <w:rsid w:val="00583C94"/>
    <w:rsid w:val="00583D28"/>
    <w:rsid w:val="0058532E"/>
    <w:rsid w:val="0058798C"/>
    <w:rsid w:val="005900FA"/>
    <w:rsid w:val="00593213"/>
    <w:rsid w:val="005935A4"/>
    <w:rsid w:val="00593FEB"/>
    <w:rsid w:val="005948C2"/>
    <w:rsid w:val="00595379"/>
    <w:rsid w:val="00595DCA"/>
    <w:rsid w:val="0059779B"/>
    <w:rsid w:val="005A209A"/>
    <w:rsid w:val="005A36F9"/>
    <w:rsid w:val="005A62E1"/>
    <w:rsid w:val="005A662D"/>
    <w:rsid w:val="005B0D0D"/>
    <w:rsid w:val="005B35D7"/>
    <w:rsid w:val="005B392A"/>
    <w:rsid w:val="005B3AA3"/>
    <w:rsid w:val="005B591A"/>
    <w:rsid w:val="005B6F83"/>
    <w:rsid w:val="005C1A95"/>
    <w:rsid w:val="005C74FB"/>
    <w:rsid w:val="005D1602"/>
    <w:rsid w:val="005D48E3"/>
    <w:rsid w:val="005E1BC9"/>
    <w:rsid w:val="005E305A"/>
    <w:rsid w:val="005E385F"/>
    <w:rsid w:val="005E5B81"/>
    <w:rsid w:val="005F15FF"/>
    <w:rsid w:val="005F2CB1"/>
    <w:rsid w:val="005F3025"/>
    <w:rsid w:val="005F5A38"/>
    <w:rsid w:val="005F618C"/>
    <w:rsid w:val="005F70BD"/>
    <w:rsid w:val="005F7D80"/>
    <w:rsid w:val="00601AD9"/>
    <w:rsid w:val="0060283C"/>
    <w:rsid w:val="00604F14"/>
    <w:rsid w:val="00611B83"/>
    <w:rsid w:val="00613257"/>
    <w:rsid w:val="00617F9C"/>
    <w:rsid w:val="00620A71"/>
    <w:rsid w:val="00620D80"/>
    <w:rsid w:val="00620F1D"/>
    <w:rsid w:val="0062185C"/>
    <w:rsid w:val="006234A6"/>
    <w:rsid w:val="0062628E"/>
    <w:rsid w:val="00630001"/>
    <w:rsid w:val="006310E0"/>
    <w:rsid w:val="006311B3"/>
    <w:rsid w:val="00631CA0"/>
    <w:rsid w:val="0063284C"/>
    <w:rsid w:val="00636398"/>
    <w:rsid w:val="006368D3"/>
    <w:rsid w:val="006377EC"/>
    <w:rsid w:val="00640688"/>
    <w:rsid w:val="00640CD5"/>
    <w:rsid w:val="0064151F"/>
    <w:rsid w:val="00641533"/>
    <w:rsid w:val="0064208D"/>
    <w:rsid w:val="00642811"/>
    <w:rsid w:val="00643475"/>
    <w:rsid w:val="0064396A"/>
    <w:rsid w:val="0064624E"/>
    <w:rsid w:val="00650AB9"/>
    <w:rsid w:val="0065313F"/>
    <w:rsid w:val="006543D4"/>
    <w:rsid w:val="00654EC1"/>
    <w:rsid w:val="00655733"/>
    <w:rsid w:val="00655ACD"/>
    <w:rsid w:val="00656A92"/>
    <w:rsid w:val="00656ABD"/>
    <w:rsid w:val="00656DDE"/>
    <w:rsid w:val="0066011D"/>
    <w:rsid w:val="00660484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9DC"/>
    <w:rsid w:val="0067218F"/>
    <w:rsid w:val="0067401C"/>
    <w:rsid w:val="006741F2"/>
    <w:rsid w:val="00674CC3"/>
    <w:rsid w:val="00675C72"/>
    <w:rsid w:val="006771F9"/>
    <w:rsid w:val="006776D7"/>
    <w:rsid w:val="00681003"/>
    <w:rsid w:val="006817C9"/>
    <w:rsid w:val="0068249E"/>
    <w:rsid w:val="00683ECE"/>
    <w:rsid w:val="0068684B"/>
    <w:rsid w:val="00690DF6"/>
    <w:rsid w:val="00695ADA"/>
    <w:rsid w:val="00695FC2"/>
    <w:rsid w:val="00696949"/>
    <w:rsid w:val="00697052"/>
    <w:rsid w:val="006A46FB"/>
    <w:rsid w:val="006A5E28"/>
    <w:rsid w:val="006A697B"/>
    <w:rsid w:val="006A7AFF"/>
    <w:rsid w:val="006B1816"/>
    <w:rsid w:val="006B1AAB"/>
    <w:rsid w:val="006B2099"/>
    <w:rsid w:val="006B2756"/>
    <w:rsid w:val="006B4A44"/>
    <w:rsid w:val="006B50CF"/>
    <w:rsid w:val="006C03B8"/>
    <w:rsid w:val="006C189A"/>
    <w:rsid w:val="006C421E"/>
    <w:rsid w:val="006C5EC9"/>
    <w:rsid w:val="006C6059"/>
    <w:rsid w:val="006C7522"/>
    <w:rsid w:val="006D13A3"/>
    <w:rsid w:val="006D25E6"/>
    <w:rsid w:val="006D6F08"/>
    <w:rsid w:val="006E062C"/>
    <w:rsid w:val="006E28B7"/>
    <w:rsid w:val="006E2DBC"/>
    <w:rsid w:val="006E3310"/>
    <w:rsid w:val="006E4E39"/>
    <w:rsid w:val="006E544C"/>
    <w:rsid w:val="006E565E"/>
    <w:rsid w:val="006E63C4"/>
    <w:rsid w:val="006E673D"/>
    <w:rsid w:val="006E6EC3"/>
    <w:rsid w:val="006E7D3B"/>
    <w:rsid w:val="006F1B70"/>
    <w:rsid w:val="006F341D"/>
    <w:rsid w:val="006F3CDE"/>
    <w:rsid w:val="006F58D4"/>
    <w:rsid w:val="006F5999"/>
    <w:rsid w:val="0070346E"/>
    <w:rsid w:val="00704EDB"/>
    <w:rsid w:val="00706101"/>
    <w:rsid w:val="00706BD6"/>
    <w:rsid w:val="00707072"/>
    <w:rsid w:val="00707D61"/>
    <w:rsid w:val="00712287"/>
    <w:rsid w:val="00712772"/>
    <w:rsid w:val="007148D3"/>
    <w:rsid w:val="00715B9A"/>
    <w:rsid w:val="00720765"/>
    <w:rsid w:val="0072167F"/>
    <w:rsid w:val="007232E2"/>
    <w:rsid w:val="00726EA6"/>
    <w:rsid w:val="00727208"/>
    <w:rsid w:val="00727680"/>
    <w:rsid w:val="00731831"/>
    <w:rsid w:val="00732779"/>
    <w:rsid w:val="007348B1"/>
    <w:rsid w:val="007362A6"/>
    <w:rsid w:val="00736D7D"/>
    <w:rsid w:val="00737913"/>
    <w:rsid w:val="00740209"/>
    <w:rsid w:val="00740E58"/>
    <w:rsid w:val="007416E6"/>
    <w:rsid w:val="007418EF"/>
    <w:rsid w:val="007436D4"/>
    <w:rsid w:val="007445A0"/>
    <w:rsid w:val="0074524B"/>
    <w:rsid w:val="00746BCE"/>
    <w:rsid w:val="00747D8B"/>
    <w:rsid w:val="00751228"/>
    <w:rsid w:val="00754711"/>
    <w:rsid w:val="007567A9"/>
    <w:rsid w:val="007571E1"/>
    <w:rsid w:val="007578E1"/>
    <w:rsid w:val="007604B2"/>
    <w:rsid w:val="00765281"/>
    <w:rsid w:val="00766378"/>
    <w:rsid w:val="00766BAD"/>
    <w:rsid w:val="00770E0D"/>
    <w:rsid w:val="007725F5"/>
    <w:rsid w:val="007730BD"/>
    <w:rsid w:val="007755F2"/>
    <w:rsid w:val="00776971"/>
    <w:rsid w:val="00777D44"/>
    <w:rsid w:val="0078177E"/>
    <w:rsid w:val="0078304C"/>
    <w:rsid w:val="00783673"/>
    <w:rsid w:val="00785490"/>
    <w:rsid w:val="00791820"/>
    <w:rsid w:val="007925EA"/>
    <w:rsid w:val="00793CD8"/>
    <w:rsid w:val="00795C92"/>
    <w:rsid w:val="00796231"/>
    <w:rsid w:val="007A1CB3"/>
    <w:rsid w:val="007A306F"/>
    <w:rsid w:val="007A3F01"/>
    <w:rsid w:val="007A43A6"/>
    <w:rsid w:val="007A58A6"/>
    <w:rsid w:val="007A7B23"/>
    <w:rsid w:val="007A7FBF"/>
    <w:rsid w:val="007B3D2D"/>
    <w:rsid w:val="007B50AE"/>
    <w:rsid w:val="007B51DF"/>
    <w:rsid w:val="007B6682"/>
    <w:rsid w:val="007B69BA"/>
    <w:rsid w:val="007C05DD"/>
    <w:rsid w:val="007C1277"/>
    <w:rsid w:val="007C29FA"/>
    <w:rsid w:val="007C3D18"/>
    <w:rsid w:val="007C4D0D"/>
    <w:rsid w:val="007C60BF"/>
    <w:rsid w:val="007C6A07"/>
    <w:rsid w:val="007C75A1"/>
    <w:rsid w:val="007C77A5"/>
    <w:rsid w:val="007D0258"/>
    <w:rsid w:val="007D04E5"/>
    <w:rsid w:val="007D122B"/>
    <w:rsid w:val="007D5901"/>
    <w:rsid w:val="007D6C1C"/>
    <w:rsid w:val="007D7526"/>
    <w:rsid w:val="007E4610"/>
    <w:rsid w:val="007E4715"/>
    <w:rsid w:val="007E505B"/>
    <w:rsid w:val="007E637C"/>
    <w:rsid w:val="007E7091"/>
    <w:rsid w:val="007F4446"/>
    <w:rsid w:val="007F7AA7"/>
    <w:rsid w:val="00803FAE"/>
    <w:rsid w:val="00805B9B"/>
    <w:rsid w:val="00805EBE"/>
    <w:rsid w:val="0080605F"/>
    <w:rsid w:val="00807786"/>
    <w:rsid w:val="00811FCB"/>
    <w:rsid w:val="008158D6"/>
    <w:rsid w:val="00817196"/>
    <w:rsid w:val="008235B8"/>
    <w:rsid w:val="008235DB"/>
    <w:rsid w:val="00824AB4"/>
    <w:rsid w:val="00825C42"/>
    <w:rsid w:val="00825D25"/>
    <w:rsid w:val="00827D6F"/>
    <w:rsid w:val="0083275B"/>
    <w:rsid w:val="00836241"/>
    <w:rsid w:val="008376AC"/>
    <w:rsid w:val="0083784B"/>
    <w:rsid w:val="008444E8"/>
    <w:rsid w:val="00844E80"/>
    <w:rsid w:val="00846FE7"/>
    <w:rsid w:val="008521F6"/>
    <w:rsid w:val="00854F97"/>
    <w:rsid w:val="00856074"/>
    <w:rsid w:val="00856911"/>
    <w:rsid w:val="00863CBE"/>
    <w:rsid w:val="00866F13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04D"/>
    <w:rsid w:val="00877F18"/>
    <w:rsid w:val="00882904"/>
    <w:rsid w:val="00884BC1"/>
    <w:rsid w:val="0088780E"/>
    <w:rsid w:val="00887AC8"/>
    <w:rsid w:val="00891BBF"/>
    <w:rsid w:val="00894A88"/>
    <w:rsid w:val="00895386"/>
    <w:rsid w:val="008975BF"/>
    <w:rsid w:val="008A21FF"/>
    <w:rsid w:val="008A2CE2"/>
    <w:rsid w:val="008A30AC"/>
    <w:rsid w:val="008A44B8"/>
    <w:rsid w:val="008A51A8"/>
    <w:rsid w:val="008A54C7"/>
    <w:rsid w:val="008A77D8"/>
    <w:rsid w:val="008A7AF4"/>
    <w:rsid w:val="008B0483"/>
    <w:rsid w:val="008B120C"/>
    <w:rsid w:val="008B2AEB"/>
    <w:rsid w:val="008B38DE"/>
    <w:rsid w:val="008B4555"/>
    <w:rsid w:val="008B45A6"/>
    <w:rsid w:val="008B51A0"/>
    <w:rsid w:val="008B592A"/>
    <w:rsid w:val="008B5BC9"/>
    <w:rsid w:val="008B7B5C"/>
    <w:rsid w:val="008C0796"/>
    <w:rsid w:val="008C0C99"/>
    <w:rsid w:val="008C2017"/>
    <w:rsid w:val="008C4958"/>
    <w:rsid w:val="008C4BAA"/>
    <w:rsid w:val="008C6AE8"/>
    <w:rsid w:val="008C709C"/>
    <w:rsid w:val="008C7573"/>
    <w:rsid w:val="008D06ED"/>
    <w:rsid w:val="008D241A"/>
    <w:rsid w:val="008D34F1"/>
    <w:rsid w:val="008D39D8"/>
    <w:rsid w:val="008D6D1A"/>
    <w:rsid w:val="008E065E"/>
    <w:rsid w:val="008E0927"/>
    <w:rsid w:val="008E0F6F"/>
    <w:rsid w:val="008E1909"/>
    <w:rsid w:val="008E2E82"/>
    <w:rsid w:val="008E562E"/>
    <w:rsid w:val="008F03E5"/>
    <w:rsid w:val="008F1EAB"/>
    <w:rsid w:val="008F33DC"/>
    <w:rsid w:val="008F36B2"/>
    <w:rsid w:val="008F477F"/>
    <w:rsid w:val="00900E64"/>
    <w:rsid w:val="0090112A"/>
    <w:rsid w:val="00902164"/>
    <w:rsid w:val="00902350"/>
    <w:rsid w:val="0090336B"/>
    <w:rsid w:val="009053AA"/>
    <w:rsid w:val="00906939"/>
    <w:rsid w:val="00907AD1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67C6"/>
    <w:rsid w:val="00931BD9"/>
    <w:rsid w:val="0093394A"/>
    <w:rsid w:val="0093445D"/>
    <w:rsid w:val="0093666F"/>
    <w:rsid w:val="009368F3"/>
    <w:rsid w:val="00940828"/>
    <w:rsid w:val="00941636"/>
    <w:rsid w:val="00943742"/>
    <w:rsid w:val="00944B9A"/>
    <w:rsid w:val="00945C05"/>
    <w:rsid w:val="00946945"/>
    <w:rsid w:val="00947713"/>
    <w:rsid w:val="00950DE7"/>
    <w:rsid w:val="00953920"/>
    <w:rsid w:val="00953D47"/>
    <w:rsid w:val="00954714"/>
    <w:rsid w:val="009557DC"/>
    <w:rsid w:val="009558D3"/>
    <w:rsid w:val="0095681E"/>
    <w:rsid w:val="00956BA4"/>
    <w:rsid w:val="009572D4"/>
    <w:rsid w:val="00961921"/>
    <w:rsid w:val="00962455"/>
    <w:rsid w:val="0096430A"/>
    <w:rsid w:val="00965549"/>
    <w:rsid w:val="0096554B"/>
    <w:rsid w:val="0096584A"/>
    <w:rsid w:val="00965A58"/>
    <w:rsid w:val="00971F08"/>
    <w:rsid w:val="00972E06"/>
    <w:rsid w:val="0097603D"/>
    <w:rsid w:val="00976949"/>
    <w:rsid w:val="00977DB4"/>
    <w:rsid w:val="00980477"/>
    <w:rsid w:val="00982C31"/>
    <w:rsid w:val="00985253"/>
    <w:rsid w:val="009853B3"/>
    <w:rsid w:val="00986CD1"/>
    <w:rsid w:val="00990630"/>
    <w:rsid w:val="00991761"/>
    <w:rsid w:val="00994DCA"/>
    <w:rsid w:val="00994E1C"/>
    <w:rsid w:val="00995C6A"/>
    <w:rsid w:val="009960EC"/>
    <w:rsid w:val="009970DD"/>
    <w:rsid w:val="009A0FBA"/>
    <w:rsid w:val="009A148C"/>
    <w:rsid w:val="009A1601"/>
    <w:rsid w:val="009A462D"/>
    <w:rsid w:val="009A5CBA"/>
    <w:rsid w:val="009A6E2C"/>
    <w:rsid w:val="009A7A1C"/>
    <w:rsid w:val="009B1F30"/>
    <w:rsid w:val="009B3AC2"/>
    <w:rsid w:val="009B3EB2"/>
    <w:rsid w:val="009B4DF4"/>
    <w:rsid w:val="009B564E"/>
    <w:rsid w:val="009B7E87"/>
    <w:rsid w:val="009C403E"/>
    <w:rsid w:val="009D19F7"/>
    <w:rsid w:val="009D4FF0"/>
    <w:rsid w:val="009D703C"/>
    <w:rsid w:val="009D718F"/>
    <w:rsid w:val="009D7AFB"/>
    <w:rsid w:val="009E068F"/>
    <w:rsid w:val="009E14E0"/>
    <w:rsid w:val="009E35DB"/>
    <w:rsid w:val="009E47A3"/>
    <w:rsid w:val="009E5085"/>
    <w:rsid w:val="009F08F3"/>
    <w:rsid w:val="009F1CA4"/>
    <w:rsid w:val="009F344F"/>
    <w:rsid w:val="009F67E5"/>
    <w:rsid w:val="00A048A8"/>
    <w:rsid w:val="00A04F49"/>
    <w:rsid w:val="00A06A1F"/>
    <w:rsid w:val="00A104A0"/>
    <w:rsid w:val="00A11E7A"/>
    <w:rsid w:val="00A13482"/>
    <w:rsid w:val="00A13B4D"/>
    <w:rsid w:val="00A13E54"/>
    <w:rsid w:val="00A1434E"/>
    <w:rsid w:val="00A17F63"/>
    <w:rsid w:val="00A2052C"/>
    <w:rsid w:val="00A2193B"/>
    <w:rsid w:val="00A2351A"/>
    <w:rsid w:val="00A264A9"/>
    <w:rsid w:val="00A27785"/>
    <w:rsid w:val="00A30187"/>
    <w:rsid w:val="00A3234A"/>
    <w:rsid w:val="00A3448A"/>
    <w:rsid w:val="00A36297"/>
    <w:rsid w:val="00A41E2B"/>
    <w:rsid w:val="00A45B74"/>
    <w:rsid w:val="00A47DCE"/>
    <w:rsid w:val="00A52E1D"/>
    <w:rsid w:val="00A56A1A"/>
    <w:rsid w:val="00A61499"/>
    <w:rsid w:val="00A62A77"/>
    <w:rsid w:val="00A63483"/>
    <w:rsid w:val="00A64641"/>
    <w:rsid w:val="00A657D7"/>
    <w:rsid w:val="00A660AC"/>
    <w:rsid w:val="00A66F55"/>
    <w:rsid w:val="00A67E6C"/>
    <w:rsid w:val="00A71B99"/>
    <w:rsid w:val="00A739D0"/>
    <w:rsid w:val="00A74ACF"/>
    <w:rsid w:val="00A761D4"/>
    <w:rsid w:val="00A769AF"/>
    <w:rsid w:val="00A77EC4"/>
    <w:rsid w:val="00A80519"/>
    <w:rsid w:val="00A839BF"/>
    <w:rsid w:val="00A851CE"/>
    <w:rsid w:val="00A92879"/>
    <w:rsid w:val="00A9442A"/>
    <w:rsid w:val="00A964A2"/>
    <w:rsid w:val="00AA00EF"/>
    <w:rsid w:val="00AA016F"/>
    <w:rsid w:val="00AA1ED6"/>
    <w:rsid w:val="00AA30D0"/>
    <w:rsid w:val="00AA51D6"/>
    <w:rsid w:val="00AA6BD2"/>
    <w:rsid w:val="00AB0BC8"/>
    <w:rsid w:val="00AB11CA"/>
    <w:rsid w:val="00AB14D9"/>
    <w:rsid w:val="00AB356B"/>
    <w:rsid w:val="00AB37B1"/>
    <w:rsid w:val="00AB4AB8"/>
    <w:rsid w:val="00AB655E"/>
    <w:rsid w:val="00AB78DB"/>
    <w:rsid w:val="00AB7DAD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3D4"/>
    <w:rsid w:val="00AE3743"/>
    <w:rsid w:val="00AE40E0"/>
    <w:rsid w:val="00AE4DBA"/>
    <w:rsid w:val="00AE4F07"/>
    <w:rsid w:val="00AF09D4"/>
    <w:rsid w:val="00AF1C5D"/>
    <w:rsid w:val="00AF3C8D"/>
    <w:rsid w:val="00AF42D7"/>
    <w:rsid w:val="00AF4898"/>
    <w:rsid w:val="00B006FE"/>
    <w:rsid w:val="00B007CB"/>
    <w:rsid w:val="00B02AA9"/>
    <w:rsid w:val="00B02FA3"/>
    <w:rsid w:val="00B032E9"/>
    <w:rsid w:val="00B033E0"/>
    <w:rsid w:val="00B04D23"/>
    <w:rsid w:val="00B05084"/>
    <w:rsid w:val="00B11A52"/>
    <w:rsid w:val="00B157F9"/>
    <w:rsid w:val="00B16E6E"/>
    <w:rsid w:val="00B20256"/>
    <w:rsid w:val="00B20D09"/>
    <w:rsid w:val="00B2763F"/>
    <w:rsid w:val="00B27AAC"/>
    <w:rsid w:val="00B30929"/>
    <w:rsid w:val="00B36147"/>
    <w:rsid w:val="00B3717C"/>
    <w:rsid w:val="00B372AA"/>
    <w:rsid w:val="00B40445"/>
    <w:rsid w:val="00B41888"/>
    <w:rsid w:val="00B426AD"/>
    <w:rsid w:val="00B429B7"/>
    <w:rsid w:val="00B434B6"/>
    <w:rsid w:val="00B45A52"/>
    <w:rsid w:val="00B46175"/>
    <w:rsid w:val="00B57ADC"/>
    <w:rsid w:val="00B6188F"/>
    <w:rsid w:val="00B639C4"/>
    <w:rsid w:val="00B64AB6"/>
    <w:rsid w:val="00B65D5A"/>
    <w:rsid w:val="00B664C7"/>
    <w:rsid w:val="00B6659F"/>
    <w:rsid w:val="00B72C9D"/>
    <w:rsid w:val="00B739F6"/>
    <w:rsid w:val="00B8145A"/>
    <w:rsid w:val="00B81A6C"/>
    <w:rsid w:val="00B85DE5"/>
    <w:rsid w:val="00B86963"/>
    <w:rsid w:val="00B90F73"/>
    <w:rsid w:val="00B9274A"/>
    <w:rsid w:val="00B93B59"/>
    <w:rsid w:val="00B9406A"/>
    <w:rsid w:val="00B95351"/>
    <w:rsid w:val="00BA13F0"/>
    <w:rsid w:val="00BA2280"/>
    <w:rsid w:val="00BA2A08"/>
    <w:rsid w:val="00BA384F"/>
    <w:rsid w:val="00BA56D2"/>
    <w:rsid w:val="00BA76E0"/>
    <w:rsid w:val="00BB2A25"/>
    <w:rsid w:val="00BB51E9"/>
    <w:rsid w:val="00BC0FDC"/>
    <w:rsid w:val="00BC269C"/>
    <w:rsid w:val="00BC3053"/>
    <w:rsid w:val="00BC4D2E"/>
    <w:rsid w:val="00BC632C"/>
    <w:rsid w:val="00BD0727"/>
    <w:rsid w:val="00BD266D"/>
    <w:rsid w:val="00BD44F0"/>
    <w:rsid w:val="00BD48AC"/>
    <w:rsid w:val="00BD5F1A"/>
    <w:rsid w:val="00BE1234"/>
    <w:rsid w:val="00BE2FA6"/>
    <w:rsid w:val="00BE333F"/>
    <w:rsid w:val="00BE5860"/>
    <w:rsid w:val="00BE7406"/>
    <w:rsid w:val="00BE7603"/>
    <w:rsid w:val="00BF041B"/>
    <w:rsid w:val="00BF3279"/>
    <w:rsid w:val="00BF48F5"/>
    <w:rsid w:val="00BF4A9B"/>
    <w:rsid w:val="00BF57D5"/>
    <w:rsid w:val="00BF74C7"/>
    <w:rsid w:val="00BF7936"/>
    <w:rsid w:val="00C00AFA"/>
    <w:rsid w:val="00C015F1"/>
    <w:rsid w:val="00C01F33"/>
    <w:rsid w:val="00C02059"/>
    <w:rsid w:val="00C02CC6"/>
    <w:rsid w:val="00C040F7"/>
    <w:rsid w:val="00C041B0"/>
    <w:rsid w:val="00C044AB"/>
    <w:rsid w:val="00C05706"/>
    <w:rsid w:val="00C07377"/>
    <w:rsid w:val="00C10478"/>
    <w:rsid w:val="00C1124A"/>
    <w:rsid w:val="00C11526"/>
    <w:rsid w:val="00C12107"/>
    <w:rsid w:val="00C1279F"/>
    <w:rsid w:val="00C128BF"/>
    <w:rsid w:val="00C13FB7"/>
    <w:rsid w:val="00C14D4B"/>
    <w:rsid w:val="00C1547A"/>
    <w:rsid w:val="00C154BB"/>
    <w:rsid w:val="00C24345"/>
    <w:rsid w:val="00C279B5"/>
    <w:rsid w:val="00C27C45"/>
    <w:rsid w:val="00C3554F"/>
    <w:rsid w:val="00C36C83"/>
    <w:rsid w:val="00C3719D"/>
    <w:rsid w:val="00C44226"/>
    <w:rsid w:val="00C53BF1"/>
    <w:rsid w:val="00C5495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5DCF"/>
    <w:rsid w:val="00C9027A"/>
    <w:rsid w:val="00C9068E"/>
    <w:rsid w:val="00C93C4B"/>
    <w:rsid w:val="00C944AB"/>
    <w:rsid w:val="00C95B40"/>
    <w:rsid w:val="00C96BB6"/>
    <w:rsid w:val="00CA1875"/>
    <w:rsid w:val="00CA1ED8"/>
    <w:rsid w:val="00CA4F91"/>
    <w:rsid w:val="00CB0671"/>
    <w:rsid w:val="00CB1F63"/>
    <w:rsid w:val="00CB390E"/>
    <w:rsid w:val="00CB5BC0"/>
    <w:rsid w:val="00CB5EF0"/>
    <w:rsid w:val="00CB7170"/>
    <w:rsid w:val="00CC040E"/>
    <w:rsid w:val="00CC111F"/>
    <w:rsid w:val="00CC138F"/>
    <w:rsid w:val="00CC2011"/>
    <w:rsid w:val="00CC2786"/>
    <w:rsid w:val="00CC3EA0"/>
    <w:rsid w:val="00CC7B45"/>
    <w:rsid w:val="00CD1188"/>
    <w:rsid w:val="00CD1B69"/>
    <w:rsid w:val="00CD2ED1"/>
    <w:rsid w:val="00CD337B"/>
    <w:rsid w:val="00CE0424"/>
    <w:rsid w:val="00CE2C0B"/>
    <w:rsid w:val="00CE7561"/>
    <w:rsid w:val="00CF1354"/>
    <w:rsid w:val="00CF1808"/>
    <w:rsid w:val="00CF3B1F"/>
    <w:rsid w:val="00CF3BF6"/>
    <w:rsid w:val="00CF54E2"/>
    <w:rsid w:val="00CF5CB6"/>
    <w:rsid w:val="00CF625B"/>
    <w:rsid w:val="00CF687E"/>
    <w:rsid w:val="00D02119"/>
    <w:rsid w:val="00D0349B"/>
    <w:rsid w:val="00D10249"/>
    <w:rsid w:val="00D115C3"/>
    <w:rsid w:val="00D11897"/>
    <w:rsid w:val="00D13135"/>
    <w:rsid w:val="00D13E4E"/>
    <w:rsid w:val="00D16319"/>
    <w:rsid w:val="00D239A7"/>
    <w:rsid w:val="00D23F47"/>
    <w:rsid w:val="00D24316"/>
    <w:rsid w:val="00D2693A"/>
    <w:rsid w:val="00D36E71"/>
    <w:rsid w:val="00D37D87"/>
    <w:rsid w:val="00D37E13"/>
    <w:rsid w:val="00D40B33"/>
    <w:rsid w:val="00D4318F"/>
    <w:rsid w:val="00D438BF"/>
    <w:rsid w:val="00D440F8"/>
    <w:rsid w:val="00D45E71"/>
    <w:rsid w:val="00D50F97"/>
    <w:rsid w:val="00D54019"/>
    <w:rsid w:val="00D546FF"/>
    <w:rsid w:val="00D55AD5"/>
    <w:rsid w:val="00D576CA"/>
    <w:rsid w:val="00D61AF5"/>
    <w:rsid w:val="00D62959"/>
    <w:rsid w:val="00D645F2"/>
    <w:rsid w:val="00D652B5"/>
    <w:rsid w:val="00D65A04"/>
    <w:rsid w:val="00D66155"/>
    <w:rsid w:val="00D708B0"/>
    <w:rsid w:val="00D72B4C"/>
    <w:rsid w:val="00D77B1D"/>
    <w:rsid w:val="00D8021F"/>
    <w:rsid w:val="00D80383"/>
    <w:rsid w:val="00D823C6"/>
    <w:rsid w:val="00D82E07"/>
    <w:rsid w:val="00D85006"/>
    <w:rsid w:val="00D86CA3"/>
    <w:rsid w:val="00D871CE"/>
    <w:rsid w:val="00D8781C"/>
    <w:rsid w:val="00D87A70"/>
    <w:rsid w:val="00D90A07"/>
    <w:rsid w:val="00D916A7"/>
    <w:rsid w:val="00D9196D"/>
    <w:rsid w:val="00D92982"/>
    <w:rsid w:val="00D97D3D"/>
    <w:rsid w:val="00DA068A"/>
    <w:rsid w:val="00DA0BD9"/>
    <w:rsid w:val="00DA305E"/>
    <w:rsid w:val="00DA5417"/>
    <w:rsid w:val="00DA56E8"/>
    <w:rsid w:val="00DB0A9F"/>
    <w:rsid w:val="00DB1FB7"/>
    <w:rsid w:val="00DB377D"/>
    <w:rsid w:val="00DB71DD"/>
    <w:rsid w:val="00DC2D36"/>
    <w:rsid w:val="00DC53EF"/>
    <w:rsid w:val="00DD1CD7"/>
    <w:rsid w:val="00DD3C47"/>
    <w:rsid w:val="00DD4FA4"/>
    <w:rsid w:val="00DD5A12"/>
    <w:rsid w:val="00DE4F21"/>
    <w:rsid w:val="00DE5608"/>
    <w:rsid w:val="00DE58D0"/>
    <w:rsid w:val="00DE654F"/>
    <w:rsid w:val="00DE7750"/>
    <w:rsid w:val="00DF0B6E"/>
    <w:rsid w:val="00DF15E0"/>
    <w:rsid w:val="00DF37A0"/>
    <w:rsid w:val="00DF496A"/>
    <w:rsid w:val="00DF5592"/>
    <w:rsid w:val="00DF74CA"/>
    <w:rsid w:val="00DF7AEA"/>
    <w:rsid w:val="00E106EC"/>
    <w:rsid w:val="00E110E7"/>
    <w:rsid w:val="00E11B20"/>
    <w:rsid w:val="00E17FA2"/>
    <w:rsid w:val="00E20C7E"/>
    <w:rsid w:val="00E22330"/>
    <w:rsid w:val="00E2571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781"/>
    <w:rsid w:val="00E47AEF"/>
    <w:rsid w:val="00E50012"/>
    <w:rsid w:val="00E53B75"/>
    <w:rsid w:val="00E54E3B"/>
    <w:rsid w:val="00E57565"/>
    <w:rsid w:val="00E57DD0"/>
    <w:rsid w:val="00E63838"/>
    <w:rsid w:val="00E64434"/>
    <w:rsid w:val="00E67C51"/>
    <w:rsid w:val="00E72EFC"/>
    <w:rsid w:val="00E750F9"/>
    <w:rsid w:val="00E758EC"/>
    <w:rsid w:val="00E81F70"/>
    <w:rsid w:val="00E8234C"/>
    <w:rsid w:val="00E83AA9"/>
    <w:rsid w:val="00E8457F"/>
    <w:rsid w:val="00E85835"/>
    <w:rsid w:val="00E85928"/>
    <w:rsid w:val="00E87822"/>
    <w:rsid w:val="00E90395"/>
    <w:rsid w:val="00E90A46"/>
    <w:rsid w:val="00E90E49"/>
    <w:rsid w:val="00E917F9"/>
    <w:rsid w:val="00E9188D"/>
    <w:rsid w:val="00E9291C"/>
    <w:rsid w:val="00E93FFE"/>
    <w:rsid w:val="00E94F8A"/>
    <w:rsid w:val="00EA044C"/>
    <w:rsid w:val="00EA054B"/>
    <w:rsid w:val="00EA500E"/>
    <w:rsid w:val="00EA56D4"/>
    <w:rsid w:val="00EA7A41"/>
    <w:rsid w:val="00EA7CE1"/>
    <w:rsid w:val="00EB077B"/>
    <w:rsid w:val="00EB4EA2"/>
    <w:rsid w:val="00EB75A7"/>
    <w:rsid w:val="00EB7D8D"/>
    <w:rsid w:val="00EC100E"/>
    <w:rsid w:val="00EC27C6"/>
    <w:rsid w:val="00EC4207"/>
    <w:rsid w:val="00EC5653"/>
    <w:rsid w:val="00EC71CE"/>
    <w:rsid w:val="00ED1006"/>
    <w:rsid w:val="00ED1875"/>
    <w:rsid w:val="00ED2CB1"/>
    <w:rsid w:val="00ED49EF"/>
    <w:rsid w:val="00ED5C96"/>
    <w:rsid w:val="00EE1FCE"/>
    <w:rsid w:val="00EE3CC3"/>
    <w:rsid w:val="00EF0018"/>
    <w:rsid w:val="00EF18FE"/>
    <w:rsid w:val="00EF21D3"/>
    <w:rsid w:val="00EF3AE8"/>
    <w:rsid w:val="00EF4187"/>
    <w:rsid w:val="00EF5787"/>
    <w:rsid w:val="00EF60D0"/>
    <w:rsid w:val="00EF6998"/>
    <w:rsid w:val="00EF6A21"/>
    <w:rsid w:val="00F0528D"/>
    <w:rsid w:val="00F06258"/>
    <w:rsid w:val="00F06C67"/>
    <w:rsid w:val="00F06DFD"/>
    <w:rsid w:val="00F071D1"/>
    <w:rsid w:val="00F07533"/>
    <w:rsid w:val="00F10629"/>
    <w:rsid w:val="00F12CC9"/>
    <w:rsid w:val="00F15A6B"/>
    <w:rsid w:val="00F15FA5"/>
    <w:rsid w:val="00F165DF"/>
    <w:rsid w:val="00F207AB"/>
    <w:rsid w:val="00F209B7"/>
    <w:rsid w:val="00F21B45"/>
    <w:rsid w:val="00F21DBD"/>
    <w:rsid w:val="00F2376F"/>
    <w:rsid w:val="00F243D8"/>
    <w:rsid w:val="00F30828"/>
    <w:rsid w:val="00F313D6"/>
    <w:rsid w:val="00F36A3C"/>
    <w:rsid w:val="00F40F0C"/>
    <w:rsid w:val="00F44B14"/>
    <w:rsid w:val="00F46719"/>
    <w:rsid w:val="00F4763D"/>
    <w:rsid w:val="00F4766C"/>
    <w:rsid w:val="00F507D1"/>
    <w:rsid w:val="00F519CE"/>
    <w:rsid w:val="00F51ADA"/>
    <w:rsid w:val="00F56985"/>
    <w:rsid w:val="00F57F1D"/>
    <w:rsid w:val="00F607C5"/>
    <w:rsid w:val="00F60DEA"/>
    <w:rsid w:val="00F6302A"/>
    <w:rsid w:val="00F631C6"/>
    <w:rsid w:val="00F64C2B"/>
    <w:rsid w:val="00F651BE"/>
    <w:rsid w:val="00F65D32"/>
    <w:rsid w:val="00F67F53"/>
    <w:rsid w:val="00F703BE"/>
    <w:rsid w:val="00F71F69"/>
    <w:rsid w:val="00F72920"/>
    <w:rsid w:val="00F72B72"/>
    <w:rsid w:val="00F74BB9"/>
    <w:rsid w:val="00F75582"/>
    <w:rsid w:val="00F76EFA"/>
    <w:rsid w:val="00F80315"/>
    <w:rsid w:val="00F804BE"/>
    <w:rsid w:val="00F81538"/>
    <w:rsid w:val="00F817CE"/>
    <w:rsid w:val="00F83E46"/>
    <w:rsid w:val="00F8456C"/>
    <w:rsid w:val="00F84D0E"/>
    <w:rsid w:val="00F859D8"/>
    <w:rsid w:val="00F868F5"/>
    <w:rsid w:val="00F9056A"/>
    <w:rsid w:val="00F90F8D"/>
    <w:rsid w:val="00F916EE"/>
    <w:rsid w:val="00F92782"/>
    <w:rsid w:val="00F93AA9"/>
    <w:rsid w:val="00F94421"/>
    <w:rsid w:val="00F946A4"/>
    <w:rsid w:val="00F94A96"/>
    <w:rsid w:val="00F95D85"/>
    <w:rsid w:val="00F96985"/>
    <w:rsid w:val="00F97838"/>
    <w:rsid w:val="00FA096F"/>
    <w:rsid w:val="00FA2BB3"/>
    <w:rsid w:val="00FB4C80"/>
    <w:rsid w:val="00FB6A6A"/>
    <w:rsid w:val="00FB7FF2"/>
    <w:rsid w:val="00FC0BB8"/>
    <w:rsid w:val="00FC466D"/>
    <w:rsid w:val="00FC7005"/>
    <w:rsid w:val="00FC7429"/>
    <w:rsid w:val="00FC77BA"/>
    <w:rsid w:val="00FD01B3"/>
    <w:rsid w:val="00FD02A6"/>
    <w:rsid w:val="00FD07F6"/>
    <w:rsid w:val="00FD1EC8"/>
    <w:rsid w:val="00FD406D"/>
    <w:rsid w:val="00FD47ED"/>
    <w:rsid w:val="00FD74DB"/>
    <w:rsid w:val="00FD7660"/>
    <w:rsid w:val="00FE0655"/>
    <w:rsid w:val="00FE0B95"/>
    <w:rsid w:val="00FE2365"/>
    <w:rsid w:val="00FE4C7B"/>
    <w:rsid w:val="00FE7336"/>
    <w:rsid w:val="00FE787C"/>
    <w:rsid w:val="00FF0F8F"/>
    <w:rsid w:val="00FF3619"/>
    <w:rsid w:val="00FF45A5"/>
    <w:rsid w:val="00FF5B92"/>
    <w:rsid w:val="00FF5C91"/>
    <w:rsid w:val="00FF612F"/>
    <w:rsid w:val="00FF7202"/>
    <w:rsid w:val="1806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08B380C4-AFAC-4408-830B-BD7980AA2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1642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421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1642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16421"/>
    <w:rPr>
      <w:rFonts w:ascii="Arial" w:hAnsi="Arial"/>
      <w:spacing w:val="2"/>
    </w:rPr>
  </w:style>
  <w:style w:type="paragraph" w:styleId="ListParagraph">
    <w:name w:val="List Paragraph"/>
    <w:basedOn w:val="Normal"/>
    <w:uiPriority w:val="34"/>
    <w:qFormat/>
    <w:rsid w:val="00AB7DA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0E24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01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7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06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4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8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2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8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5NUHHDQN7SK2-1476151046-37358</_dlc_DocId>
    <_dlc_DocIdUrl xmlns="f166a696-7b5b-4ccd-9f0c-ffde0cceec81">
      <Url>https://ericsson.sharepoint.com/sites/star/_layouts/15/DocIdRedir.aspx?ID=5NUHHDQN7SK2-1476151046-37358</Url>
      <Description>5NUHHDQN7SK2-1476151046-37358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4ECC6C-88F9-4BD5-943E-B8601ACF1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f166a696-7b5b-4ccd-9f0c-ffde0cceec81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d8762117-8292-4133-b1c7-eab5c6487c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E325E2F-2ED1-4893-B41D-7C8A04D0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808</Words>
  <Characters>6546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2008-01-31T18:09:00Z</cp:lastPrinted>
  <dcterms:created xsi:type="dcterms:W3CDTF">2019-02-14T17:40:00Z</dcterms:created>
  <dcterms:modified xsi:type="dcterms:W3CDTF">2019-02-14T17:40:00Z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0aada381-3218-4d23-9261-06f6ddcd12db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560">
    <vt:lpwstr>332</vt:lpwstr>
  </property>
  <property fmtid="{D5CDD505-2E9C-101B-9397-08002B2CF9AE}" pid="19" name="AuthorIds_UIVersion_4608">
    <vt:lpwstr>332</vt:lpwstr>
  </property>
  <property fmtid="{D5CDD505-2E9C-101B-9397-08002B2CF9AE}" pid="20" name="AuthorIds_UIVersion_9216">
    <vt:lpwstr>332</vt:lpwstr>
  </property>
  <property fmtid="{D5CDD505-2E9C-101B-9397-08002B2CF9AE}" pid="21" name="AuthorIds_UIVersion_11776">
    <vt:lpwstr>332</vt:lpwstr>
  </property>
  <property fmtid="{D5CDD505-2E9C-101B-9397-08002B2CF9AE}" pid="22" name="AuthorIds_UIVersion_12288">
    <vt:lpwstr>201</vt:lpwstr>
  </property>
  <property fmtid="{D5CDD505-2E9C-101B-9397-08002B2CF9AE}" pid="23" name="AuthorIds_UIVersion_12800">
    <vt:lpwstr>332</vt:lpwstr>
  </property>
  <property fmtid="{D5CDD505-2E9C-101B-9397-08002B2CF9AE}" pid="24" name="AuthorIds_UIVersion_13312">
    <vt:lpwstr>201</vt:lpwstr>
  </property>
  <property fmtid="{D5CDD505-2E9C-101B-9397-08002B2CF9AE}" pid="25" name="AuthorIds_UIVersion_13824">
    <vt:lpwstr>201</vt:lpwstr>
  </property>
  <property fmtid="{D5CDD505-2E9C-101B-9397-08002B2CF9AE}" pid="26" name="AuthorIds_UIVersion_14336">
    <vt:lpwstr>332</vt:lpwstr>
  </property>
  <property fmtid="{D5CDD505-2E9C-101B-9397-08002B2CF9AE}" pid="27" name="AuthorIds_UIVersion_14848">
    <vt:lpwstr>201</vt:lpwstr>
  </property>
  <property fmtid="{D5CDD505-2E9C-101B-9397-08002B2CF9AE}" pid="28" name="AuthorIds_UIVersion_15360">
    <vt:lpwstr>201</vt:lpwstr>
  </property>
  <property fmtid="{D5CDD505-2E9C-101B-9397-08002B2CF9AE}" pid="29" name="AuthorIds_UIVersion_15872">
    <vt:lpwstr>201</vt:lpwstr>
  </property>
  <property fmtid="{D5CDD505-2E9C-101B-9397-08002B2CF9AE}" pid="30" name="AuthorIds_UIVersion_16384">
    <vt:lpwstr>201</vt:lpwstr>
  </property>
  <property fmtid="{D5CDD505-2E9C-101B-9397-08002B2CF9AE}" pid="31" name="AuthorIds_UIVersion_16896">
    <vt:lpwstr>201</vt:lpwstr>
  </property>
  <property fmtid="{D5CDD505-2E9C-101B-9397-08002B2CF9AE}" pid="32" name="AuthorIds_UIVersion_17408">
    <vt:lpwstr>201</vt:lpwstr>
  </property>
  <property fmtid="{D5CDD505-2E9C-101B-9397-08002B2CF9AE}" pid="33" name="AuthorIds_UIVersion_17920">
    <vt:lpwstr>201</vt:lpwstr>
  </property>
  <property fmtid="{D5CDD505-2E9C-101B-9397-08002B2CF9AE}" pid="34" name="AuthorIds_UIVersion_18432">
    <vt:lpwstr>145</vt:lpwstr>
  </property>
  <property fmtid="{D5CDD505-2E9C-101B-9397-08002B2CF9AE}" pid="35" name="AuthorIds_UIVersion_18944">
    <vt:lpwstr>201</vt:lpwstr>
  </property>
  <property fmtid="{D5CDD505-2E9C-101B-9397-08002B2CF9AE}" pid="36" name="AuthorIds_UIVersion_19968">
    <vt:lpwstr>357</vt:lpwstr>
  </property>
  <property fmtid="{D5CDD505-2E9C-101B-9397-08002B2CF9AE}" pid="37" name="AuthorIds_UIVersion_20992">
    <vt:lpwstr>302</vt:lpwstr>
  </property>
</Properties>
</file>